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3A3D" w14:textId="77777777" w:rsidR="0042471B" w:rsidRPr="00212D76" w:rsidRDefault="0042471B" w:rsidP="00355DF3">
      <w:pPr>
        <w:pStyle w:val="NoSpacing"/>
        <w:rPr>
          <w:rFonts w:cs="Arial"/>
          <w:lang w:val="en-GB"/>
        </w:rPr>
      </w:pPr>
      <w:bookmarkStart w:id="0" w:name="_Toc371602741"/>
      <w:bookmarkStart w:id="1" w:name="_Toc371602777"/>
      <w:bookmarkStart w:id="2" w:name="_Toc371603065"/>
      <w:bookmarkStart w:id="3" w:name="_Toc371602739"/>
      <w:bookmarkStart w:id="4" w:name="_Toc371602775"/>
      <w:bookmarkStart w:id="5" w:name="_Toc371603063"/>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t xml:space="preserve">  </w:t>
      </w:r>
    </w:p>
    <w:p w14:paraId="0BE3F3C1" w14:textId="77777777" w:rsidR="00D27A69" w:rsidRPr="009063BE" w:rsidRDefault="00D27A69" w:rsidP="00D27A69">
      <w:pPr>
        <w:pBdr>
          <w:top w:val="single" w:sz="4" w:space="1" w:color="auto"/>
          <w:left w:val="single" w:sz="4" w:space="4" w:color="auto"/>
          <w:bottom w:val="single" w:sz="4" w:space="1" w:color="auto"/>
          <w:right w:val="single" w:sz="4" w:space="4" w:color="auto"/>
        </w:pBdr>
        <w:jc w:val="center"/>
        <w:rPr>
          <w:rFonts w:cs="Arial"/>
          <w:b/>
          <w:sz w:val="32"/>
          <w:szCs w:val="32"/>
        </w:rPr>
      </w:pPr>
      <w:r w:rsidRPr="009063BE">
        <w:rPr>
          <w:rFonts w:cs="Arial"/>
          <w:b/>
          <w:sz w:val="32"/>
          <w:szCs w:val="32"/>
        </w:rPr>
        <w:t>BRADLEY STOKE SURGERY</w:t>
      </w:r>
    </w:p>
    <w:p w14:paraId="430AF26E" w14:textId="77777777" w:rsidR="00D27A69" w:rsidRPr="009063BE" w:rsidRDefault="00D27A69" w:rsidP="00D27A69">
      <w:pPr>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Individual’s Right Policy</w:t>
      </w:r>
    </w:p>
    <w:p w14:paraId="16032C19" w14:textId="77777777" w:rsidR="00D27A69" w:rsidRPr="009063BE" w:rsidRDefault="00D27A69" w:rsidP="00D27A69">
      <w:pPr>
        <w:jc w:val="center"/>
        <w:rPr>
          <w:rFonts w:cs="Arial"/>
          <w:b/>
          <w:color w:val="000000"/>
          <w:spacing w:val="-2"/>
          <w:lang w:eastAsia="en-US"/>
        </w:rPr>
      </w:pPr>
    </w:p>
    <w:p w14:paraId="12BF6F29" w14:textId="77777777" w:rsidR="00D27A69" w:rsidRPr="009063BE" w:rsidRDefault="00D27A69" w:rsidP="00D27A69">
      <w:pPr>
        <w:outlineLvl w:val="1"/>
        <w:rPr>
          <w:rFonts w:cs="Arial"/>
          <w:b/>
          <w:color w:val="000000"/>
          <w:spacing w:val="-2"/>
          <w:sz w:val="28"/>
          <w:szCs w:val="28"/>
          <w:u w:val="single"/>
          <w:lang w:eastAsia="en-US"/>
        </w:rPr>
      </w:pPr>
      <w:r w:rsidRPr="009063BE">
        <w:rPr>
          <w:rFonts w:cs="Arial"/>
          <w:b/>
          <w:color w:val="000000"/>
          <w:spacing w:val="-2"/>
          <w:sz w:val="28"/>
          <w:szCs w:val="28"/>
          <w:u w:val="single"/>
          <w:lang w:eastAsia="en-US"/>
        </w:rPr>
        <w:t>Document Control</w:t>
      </w:r>
    </w:p>
    <w:p w14:paraId="55183496"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A.</w:t>
      </w:r>
      <w:r w:rsidRPr="009063BE">
        <w:rPr>
          <w:rFonts w:cs="Arial"/>
          <w:b/>
          <w:color w:val="000000"/>
          <w:spacing w:val="-2"/>
          <w:lang w:eastAsia="en-US"/>
        </w:rPr>
        <w:tab/>
        <w:t>Confidentiality Notice</w:t>
      </w:r>
    </w:p>
    <w:p w14:paraId="1CA63D47" w14:textId="77777777" w:rsidR="00D27A69" w:rsidRPr="009063BE" w:rsidRDefault="00D27A69" w:rsidP="00D27A69">
      <w:pPr>
        <w:jc w:val="both"/>
        <w:rPr>
          <w:rFonts w:cs="Arial"/>
          <w:color w:val="000000"/>
          <w:spacing w:val="-2"/>
          <w:lang w:eastAsia="en-US"/>
        </w:rPr>
      </w:pPr>
      <w:r w:rsidRPr="009063BE">
        <w:rPr>
          <w:rFonts w:cs="Arial"/>
          <w:color w:val="000000"/>
          <w:spacing w:val="-2"/>
          <w:lang w:eastAsia="en-US"/>
        </w:rPr>
        <w:t>This document and the information contained therein is the property of Bradley Stoke Surgery.</w:t>
      </w:r>
    </w:p>
    <w:p w14:paraId="30899E04" w14:textId="77777777" w:rsidR="00D27A69" w:rsidRPr="009063BE" w:rsidRDefault="00D27A69" w:rsidP="00D27A69">
      <w:pPr>
        <w:jc w:val="both"/>
        <w:rPr>
          <w:rFonts w:cs="Arial"/>
          <w:color w:val="000000"/>
          <w:spacing w:val="-2"/>
          <w:lang w:eastAsia="en-US"/>
        </w:rPr>
      </w:pPr>
      <w:r w:rsidRPr="009063BE">
        <w:rPr>
          <w:rFonts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2A7FD566"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B.</w:t>
      </w:r>
      <w:r w:rsidRPr="009063BE">
        <w:rPr>
          <w:rFonts w:cs="Arial"/>
          <w:b/>
          <w:color w:val="000000"/>
          <w:spacing w:val="-2"/>
          <w:lang w:eastAsia="en-US"/>
        </w:rPr>
        <w:tab/>
        <w:t>Document Details</w:t>
      </w:r>
    </w:p>
    <w:tbl>
      <w:tblPr>
        <w:tblW w:w="958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D27A69" w:rsidRPr="009063BE" w14:paraId="7DBFC785" w14:textId="77777777" w:rsidTr="00D27A69">
        <w:trPr>
          <w:jc w:val="center"/>
        </w:trPr>
        <w:tc>
          <w:tcPr>
            <w:tcW w:w="3531" w:type="dxa"/>
            <w:shd w:val="clear" w:color="auto" w:fill="D9D9D9"/>
          </w:tcPr>
          <w:p w14:paraId="052A6AA6"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Classification:</w:t>
            </w:r>
          </w:p>
        </w:tc>
        <w:tc>
          <w:tcPr>
            <w:tcW w:w="6057" w:type="dxa"/>
          </w:tcPr>
          <w:p w14:paraId="474A0572"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UNCLASS</w:t>
            </w:r>
          </w:p>
        </w:tc>
      </w:tr>
      <w:tr w:rsidR="00D27A69" w:rsidRPr="009063BE" w14:paraId="5A9F0868" w14:textId="77777777" w:rsidTr="00D27A69">
        <w:trPr>
          <w:jc w:val="center"/>
        </w:trPr>
        <w:tc>
          <w:tcPr>
            <w:tcW w:w="3531" w:type="dxa"/>
            <w:shd w:val="clear" w:color="auto" w:fill="D9D9D9"/>
          </w:tcPr>
          <w:p w14:paraId="415622BE"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Author and Role:</w:t>
            </w:r>
          </w:p>
        </w:tc>
        <w:tc>
          <w:tcPr>
            <w:tcW w:w="6057" w:type="dxa"/>
          </w:tcPr>
          <w:p w14:paraId="207F9C61" w14:textId="77777777" w:rsidR="00D27A69" w:rsidRPr="009063BE" w:rsidRDefault="00D27A69" w:rsidP="00D27A69">
            <w:pPr>
              <w:spacing w:before="0" w:after="0" w:line="240" w:lineRule="auto"/>
              <w:rPr>
                <w:rFonts w:cs="Arial"/>
                <w:color w:val="000000"/>
                <w:spacing w:val="-2"/>
                <w:lang w:eastAsia="en-US"/>
              </w:rPr>
            </w:pPr>
            <w:r>
              <w:rPr>
                <w:rFonts w:cs="Arial"/>
                <w:color w:val="000000"/>
                <w:spacing w:val="-2"/>
                <w:lang w:eastAsia="en-US"/>
              </w:rPr>
              <w:t>A Nel – IT, Data &amp; Training Lead</w:t>
            </w:r>
          </w:p>
        </w:tc>
      </w:tr>
      <w:tr w:rsidR="00D27A69" w:rsidRPr="009063BE" w14:paraId="170444F3" w14:textId="77777777" w:rsidTr="00D27A69">
        <w:trPr>
          <w:jc w:val="center"/>
        </w:trPr>
        <w:tc>
          <w:tcPr>
            <w:tcW w:w="3531" w:type="dxa"/>
            <w:shd w:val="clear" w:color="auto" w:fill="D9D9D9"/>
          </w:tcPr>
          <w:p w14:paraId="22126F73"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Organisation:</w:t>
            </w:r>
          </w:p>
        </w:tc>
        <w:tc>
          <w:tcPr>
            <w:tcW w:w="6057" w:type="dxa"/>
          </w:tcPr>
          <w:p w14:paraId="384A574F"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Bradley Stoke Surgery</w:t>
            </w:r>
          </w:p>
        </w:tc>
      </w:tr>
      <w:tr w:rsidR="00D27A69" w:rsidRPr="009063BE" w14:paraId="3CC8F374" w14:textId="77777777" w:rsidTr="00D27A69">
        <w:trPr>
          <w:jc w:val="center"/>
        </w:trPr>
        <w:tc>
          <w:tcPr>
            <w:tcW w:w="3531" w:type="dxa"/>
            <w:shd w:val="clear" w:color="auto" w:fill="D9D9D9"/>
          </w:tcPr>
          <w:p w14:paraId="19D5CA30"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Document Reference:</w:t>
            </w:r>
          </w:p>
        </w:tc>
        <w:tc>
          <w:tcPr>
            <w:tcW w:w="6057" w:type="dxa"/>
          </w:tcPr>
          <w:p w14:paraId="39BA57D9" w14:textId="77777777" w:rsidR="00D27A69" w:rsidRPr="009063BE" w:rsidRDefault="00D27A69" w:rsidP="009B517E">
            <w:pPr>
              <w:spacing w:before="0" w:after="0" w:line="240" w:lineRule="auto"/>
              <w:rPr>
                <w:rFonts w:cs="Arial"/>
                <w:color w:val="000000"/>
                <w:spacing w:val="-2"/>
                <w:lang w:eastAsia="en-US"/>
              </w:rPr>
            </w:pPr>
            <w:r w:rsidRPr="009063BE">
              <w:rPr>
                <w:rFonts w:cs="Arial"/>
                <w:color w:val="000000"/>
                <w:spacing w:val="-2"/>
                <w:lang w:eastAsia="en-US"/>
              </w:rPr>
              <w:t>BSS/</w:t>
            </w:r>
            <w:r w:rsidR="00566D74">
              <w:rPr>
                <w:rFonts w:cs="Arial"/>
                <w:color w:val="000000"/>
                <w:spacing w:val="-2"/>
                <w:lang w:eastAsia="en-US"/>
              </w:rPr>
              <w:t>10773</w:t>
            </w:r>
          </w:p>
        </w:tc>
      </w:tr>
      <w:tr w:rsidR="00D27A69" w:rsidRPr="009063BE" w14:paraId="502E7B21" w14:textId="77777777" w:rsidTr="00D27A69">
        <w:trPr>
          <w:jc w:val="center"/>
        </w:trPr>
        <w:tc>
          <w:tcPr>
            <w:tcW w:w="3531" w:type="dxa"/>
            <w:shd w:val="clear" w:color="auto" w:fill="D9D9D9"/>
          </w:tcPr>
          <w:p w14:paraId="043077E5"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Current Version Number:</w:t>
            </w:r>
          </w:p>
        </w:tc>
        <w:tc>
          <w:tcPr>
            <w:tcW w:w="6057" w:type="dxa"/>
          </w:tcPr>
          <w:p w14:paraId="52743BFF" w14:textId="4C6361C9" w:rsidR="00D27A69" w:rsidRPr="009063BE" w:rsidRDefault="007F381C" w:rsidP="00D27A69">
            <w:pPr>
              <w:spacing w:before="0" w:after="0" w:line="240" w:lineRule="auto"/>
              <w:rPr>
                <w:rFonts w:cs="Arial"/>
                <w:color w:val="000000"/>
                <w:spacing w:val="-2"/>
                <w:lang w:eastAsia="en-US"/>
              </w:rPr>
            </w:pPr>
            <w:r>
              <w:rPr>
                <w:rFonts w:cs="Arial"/>
                <w:color w:val="000000"/>
                <w:spacing w:val="-2"/>
                <w:lang w:eastAsia="en-US"/>
              </w:rPr>
              <w:t>4</w:t>
            </w:r>
          </w:p>
        </w:tc>
      </w:tr>
      <w:tr w:rsidR="00D27A69" w:rsidRPr="009063BE" w14:paraId="44F0DD39" w14:textId="77777777" w:rsidTr="00D27A69">
        <w:trPr>
          <w:jc w:val="center"/>
        </w:trPr>
        <w:tc>
          <w:tcPr>
            <w:tcW w:w="3531" w:type="dxa"/>
            <w:shd w:val="clear" w:color="auto" w:fill="D9D9D9"/>
          </w:tcPr>
          <w:p w14:paraId="2236847F"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Current Document Approved By:</w:t>
            </w:r>
          </w:p>
        </w:tc>
        <w:tc>
          <w:tcPr>
            <w:tcW w:w="6057" w:type="dxa"/>
          </w:tcPr>
          <w:p w14:paraId="2085B802"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C M West</w:t>
            </w:r>
          </w:p>
        </w:tc>
      </w:tr>
      <w:tr w:rsidR="00D27A69" w:rsidRPr="009063BE" w14:paraId="579F1233" w14:textId="77777777" w:rsidTr="00D27A69">
        <w:trPr>
          <w:jc w:val="center"/>
        </w:trPr>
        <w:tc>
          <w:tcPr>
            <w:tcW w:w="3531" w:type="dxa"/>
            <w:shd w:val="clear" w:color="auto" w:fill="D9D9D9"/>
          </w:tcPr>
          <w:p w14:paraId="6763ABE5" w14:textId="77777777" w:rsidR="00D27A69" w:rsidRPr="009063BE" w:rsidRDefault="00D27A69" w:rsidP="00D27A69">
            <w:pPr>
              <w:spacing w:before="0" w:after="0" w:line="240" w:lineRule="auto"/>
              <w:rPr>
                <w:rFonts w:cs="Arial"/>
                <w:b/>
                <w:color w:val="000000"/>
                <w:spacing w:val="-2"/>
                <w:lang w:eastAsia="en-US"/>
              </w:rPr>
            </w:pPr>
            <w:r w:rsidRPr="009063BE">
              <w:rPr>
                <w:rFonts w:cs="Arial"/>
                <w:b/>
                <w:color w:val="000000"/>
                <w:spacing w:val="-2"/>
                <w:lang w:eastAsia="en-US"/>
              </w:rPr>
              <w:t>Date Approved:</w:t>
            </w:r>
          </w:p>
        </w:tc>
        <w:tc>
          <w:tcPr>
            <w:tcW w:w="6057" w:type="dxa"/>
          </w:tcPr>
          <w:p w14:paraId="75C66860" w14:textId="296000C2" w:rsidR="00D27A69" w:rsidRPr="009063BE" w:rsidRDefault="007F381C" w:rsidP="00BB4A34">
            <w:pPr>
              <w:spacing w:before="0" w:after="0" w:line="240" w:lineRule="auto"/>
              <w:rPr>
                <w:rFonts w:cs="Arial"/>
                <w:color w:val="000000"/>
                <w:spacing w:val="-2"/>
                <w:lang w:eastAsia="en-US"/>
              </w:rPr>
            </w:pPr>
            <w:r>
              <w:rPr>
                <w:rFonts w:cs="Arial"/>
                <w:color w:val="000000"/>
                <w:spacing w:val="-2"/>
                <w:lang w:eastAsia="en-US"/>
              </w:rPr>
              <w:t>08 June 2022</w:t>
            </w:r>
          </w:p>
        </w:tc>
      </w:tr>
    </w:tbl>
    <w:p w14:paraId="0C8A1AF4"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C.</w:t>
      </w:r>
      <w:r w:rsidRPr="009063BE">
        <w:rPr>
          <w:rFonts w:cs="Arial"/>
          <w:b/>
          <w:color w:val="000000"/>
          <w:spacing w:val="-2"/>
          <w:lang w:eastAsia="en-US"/>
        </w:rPr>
        <w:tab/>
        <w:t>Document Revision and Approval History</w:t>
      </w:r>
    </w:p>
    <w:tbl>
      <w:tblPr>
        <w:tblW w:w="958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2400"/>
        <w:gridCol w:w="2760"/>
      </w:tblGrid>
      <w:tr w:rsidR="00D27A69" w:rsidRPr="009063BE" w14:paraId="090D3F9B" w14:textId="77777777" w:rsidTr="00D27A69">
        <w:trPr>
          <w:jc w:val="center"/>
        </w:trPr>
        <w:tc>
          <w:tcPr>
            <w:tcW w:w="1081" w:type="dxa"/>
            <w:shd w:val="clear" w:color="auto" w:fill="D9D9D9"/>
          </w:tcPr>
          <w:p w14:paraId="2938AFC0"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w:t>
            </w:r>
          </w:p>
        </w:tc>
        <w:tc>
          <w:tcPr>
            <w:tcW w:w="1187" w:type="dxa"/>
            <w:shd w:val="clear" w:color="auto" w:fill="D9D9D9"/>
          </w:tcPr>
          <w:p w14:paraId="7EBB198F"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Date</w:t>
            </w:r>
          </w:p>
        </w:tc>
        <w:tc>
          <w:tcPr>
            <w:tcW w:w="2160" w:type="dxa"/>
            <w:shd w:val="clear" w:color="auto" w:fill="D9D9D9"/>
          </w:tcPr>
          <w:p w14:paraId="6AD087B8"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 Created By:</w:t>
            </w:r>
          </w:p>
        </w:tc>
        <w:tc>
          <w:tcPr>
            <w:tcW w:w="2400" w:type="dxa"/>
            <w:shd w:val="clear" w:color="auto" w:fill="D9D9D9"/>
          </w:tcPr>
          <w:p w14:paraId="5CF398F3"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 Approved By:</w:t>
            </w:r>
          </w:p>
        </w:tc>
        <w:tc>
          <w:tcPr>
            <w:tcW w:w="2760" w:type="dxa"/>
            <w:shd w:val="clear" w:color="auto" w:fill="D9D9D9"/>
          </w:tcPr>
          <w:p w14:paraId="083F8CE7"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Comments</w:t>
            </w:r>
          </w:p>
        </w:tc>
      </w:tr>
      <w:tr w:rsidR="00D27A69" w:rsidRPr="009063BE" w14:paraId="2929ECB8" w14:textId="77777777" w:rsidTr="00D27A69">
        <w:trPr>
          <w:jc w:val="center"/>
        </w:trPr>
        <w:tc>
          <w:tcPr>
            <w:tcW w:w="1081" w:type="dxa"/>
          </w:tcPr>
          <w:p w14:paraId="5C4DCDF0" w14:textId="77777777" w:rsidR="00D27A69" w:rsidRPr="009063BE" w:rsidRDefault="00D27A69" w:rsidP="00D27A69">
            <w:pPr>
              <w:spacing w:before="0" w:after="0" w:line="240" w:lineRule="auto"/>
              <w:jc w:val="center"/>
              <w:rPr>
                <w:rFonts w:cs="Arial"/>
                <w:color w:val="000000"/>
                <w:spacing w:val="-2"/>
                <w:sz w:val="20"/>
                <w:szCs w:val="20"/>
                <w:lang w:eastAsia="en-US"/>
              </w:rPr>
            </w:pPr>
            <w:r w:rsidRPr="009063BE">
              <w:rPr>
                <w:rFonts w:cs="Arial"/>
                <w:color w:val="000000"/>
                <w:spacing w:val="-2"/>
                <w:sz w:val="20"/>
                <w:szCs w:val="20"/>
                <w:lang w:eastAsia="en-US"/>
              </w:rPr>
              <w:t>1</w:t>
            </w:r>
          </w:p>
        </w:tc>
        <w:tc>
          <w:tcPr>
            <w:tcW w:w="1187" w:type="dxa"/>
          </w:tcPr>
          <w:p w14:paraId="2FE2459B" w14:textId="77777777" w:rsidR="00D27A69" w:rsidRPr="009063BE" w:rsidRDefault="005E21DC" w:rsidP="0039452D">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 xml:space="preserve">20 </w:t>
            </w:r>
            <w:r w:rsidR="00D27A69">
              <w:rPr>
                <w:rFonts w:cs="Arial"/>
                <w:color w:val="000000"/>
                <w:spacing w:val="-2"/>
                <w:sz w:val="20"/>
                <w:szCs w:val="20"/>
                <w:lang w:eastAsia="en-US"/>
              </w:rPr>
              <w:t xml:space="preserve"> Feb</w:t>
            </w:r>
            <w:proofErr w:type="gramEnd"/>
            <w:r w:rsidR="00D27A69">
              <w:rPr>
                <w:rFonts w:cs="Arial"/>
                <w:color w:val="000000"/>
                <w:spacing w:val="-2"/>
                <w:sz w:val="20"/>
                <w:szCs w:val="20"/>
                <w:lang w:eastAsia="en-US"/>
              </w:rPr>
              <w:t xml:space="preserve"> 1</w:t>
            </w:r>
            <w:r w:rsidR="0039452D">
              <w:rPr>
                <w:rFonts w:cs="Arial"/>
                <w:color w:val="000000"/>
                <w:spacing w:val="-2"/>
                <w:sz w:val="20"/>
                <w:szCs w:val="20"/>
                <w:lang w:eastAsia="en-US"/>
              </w:rPr>
              <w:t>9</w:t>
            </w:r>
          </w:p>
        </w:tc>
        <w:tc>
          <w:tcPr>
            <w:tcW w:w="2160" w:type="dxa"/>
          </w:tcPr>
          <w:p w14:paraId="169527D9" w14:textId="77777777" w:rsidR="00D27A69" w:rsidRPr="009063BE" w:rsidRDefault="00D27A69"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73266FD1" w14:textId="77777777" w:rsidR="00D27A69" w:rsidRPr="009063BE" w:rsidRDefault="00D27A69" w:rsidP="00D27A69">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249CA9C7" w14:textId="77777777" w:rsidR="00D27A69" w:rsidRPr="009063BE" w:rsidRDefault="00D27A69" w:rsidP="00D27A69">
            <w:pPr>
              <w:spacing w:before="0" w:after="0" w:line="240" w:lineRule="auto"/>
              <w:rPr>
                <w:rFonts w:cs="Arial"/>
                <w:color w:val="000000"/>
                <w:spacing w:val="-2"/>
                <w:sz w:val="20"/>
                <w:szCs w:val="20"/>
                <w:lang w:eastAsia="en-US"/>
              </w:rPr>
            </w:pPr>
          </w:p>
        </w:tc>
      </w:tr>
      <w:tr w:rsidR="00170136" w:rsidRPr="009063BE" w14:paraId="34226972" w14:textId="77777777" w:rsidTr="00D27A69">
        <w:trPr>
          <w:jc w:val="center"/>
        </w:trPr>
        <w:tc>
          <w:tcPr>
            <w:tcW w:w="1081" w:type="dxa"/>
          </w:tcPr>
          <w:p w14:paraId="486B15E0" w14:textId="77777777" w:rsidR="00170136" w:rsidRPr="009063BE" w:rsidRDefault="00170136" w:rsidP="00D27A69">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2</w:t>
            </w:r>
          </w:p>
        </w:tc>
        <w:tc>
          <w:tcPr>
            <w:tcW w:w="1187" w:type="dxa"/>
          </w:tcPr>
          <w:p w14:paraId="4F3313B5" w14:textId="77777777" w:rsidR="00170136" w:rsidRPr="009063BE" w:rsidRDefault="00170136" w:rsidP="00170136">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13  Feb</w:t>
            </w:r>
            <w:proofErr w:type="gramEnd"/>
            <w:r>
              <w:rPr>
                <w:rFonts w:cs="Arial"/>
                <w:color w:val="000000"/>
                <w:spacing w:val="-2"/>
                <w:sz w:val="20"/>
                <w:szCs w:val="20"/>
                <w:lang w:eastAsia="en-US"/>
              </w:rPr>
              <w:t xml:space="preserve"> 20</w:t>
            </w:r>
          </w:p>
        </w:tc>
        <w:tc>
          <w:tcPr>
            <w:tcW w:w="2160" w:type="dxa"/>
          </w:tcPr>
          <w:p w14:paraId="7587DEB7" w14:textId="77777777" w:rsidR="00170136" w:rsidRPr="009063BE" w:rsidRDefault="00170136" w:rsidP="00261D2A">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78781C1F" w14:textId="77777777" w:rsidR="00170136" w:rsidRPr="009063BE" w:rsidRDefault="00170136" w:rsidP="00261D2A">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32DBC507" w14:textId="77777777" w:rsidR="00170136" w:rsidRPr="009063BE" w:rsidRDefault="00170136" w:rsidP="00D27A69">
            <w:pPr>
              <w:spacing w:before="0" w:after="0" w:line="240" w:lineRule="auto"/>
              <w:rPr>
                <w:rFonts w:cs="Arial"/>
                <w:color w:val="000000"/>
                <w:spacing w:val="-2"/>
                <w:sz w:val="20"/>
                <w:szCs w:val="20"/>
                <w:lang w:eastAsia="en-US"/>
              </w:rPr>
            </w:pPr>
          </w:p>
        </w:tc>
      </w:tr>
      <w:tr w:rsidR="00170136" w:rsidRPr="009063BE" w14:paraId="7506B415" w14:textId="77777777" w:rsidTr="00D27A69">
        <w:trPr>
          <w:jc w:val="center"/>
        </w:trPr>
        <w:tc>
          <w:tcPr>
            <w:tcW w:w="1081" w:type="dxa"/>
          </w:tcPr>
          <w:p w14:paraId="27341454" w14:textId="77777777" w:rsidR="00170136" w:rsidRPr="009063BE" w:rsidRDefault="00BB4A34" w:rsidP="00D27A69">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3</w:t>
            </w:r>
          </w:p>
        </w:tc>
        <w:tc>
          <w:tcPr>
            <w:tcW w:w="1187" w:type="dxa"/>
          </w:tcPr>
          <w:p w14:paraId="13FCB329" w14:textId="77777777" w:rsidR="00170136" w:rsidRPr="009063BE" w:rsidRDefault="00BB4A34" w:rsidP="00D27A69">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14  Feb</w:t>
            </w:r>
            <w:proofErr w:type="gramEnd"/>
            <w:r>
              <w:rPr>
                <w:rFonts w:cs="Arial"/>
                <w:color w:val="000000"/>
                <w:spacing w:val="-2"/>
                <w:sz w:val="20"/>
                <w:szCs w:val="20"/>
                <w:lang w:eastAsia="en-US"/>
              </w:rPr>
              <w:t xml:space="preserve"> 21</w:t>
            </w:r>
          </w:p>
        </w:tc>
        <w:tc>
          <w:tcPr>
            <w:tcW w:w="2160" w:type="dxa"/>
          </w:tcPr>
          <w:p w14:paraId="6071DACC" w14:textId="77777777" w:rsidR="00170136" w:rsidRPr="009063BE" w:rsidRDefault="00BB4A34"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0AE3B913" w14:textId="77777777" w:rsidR="00170136" w:rsidRPr="009063BE" w:rsidRDefault="00BB4A34"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5D3FD622" w14:textId="77777777" w:rsidR="00170136" w:rsidRPr="009063BE" w:rsidRDefault="00170136" w:rsidP="00D27A69">
            <w:pPr>
              <w:spacing w:before="0" w:after="0" w:line="240" w:lineRule="auto"/>
              <w:rPr>
                <w:rFonts w:cs="Arial"/>
                <w:color w:val="000000"/>
                <w:spacing w:val="-2"/>
                <w:sz w:val="20"/>
                <w:szCs w:val="20"/>
                <w:lang w:eastAsia="en-US"/>
              </w:rPr>
            </w:pPr>
          </w:p>
        </w:tc>
      </w:tr>
      <w:tr w:rsidR="007F381C" w:rsidRPr="009063BE" w14:paraId="081C9796" w14:textId="77777777" w:rsidTr="00D27A69">
        <w:trPr>
          <w:jc w:val="center"/>
        </w:trPr>
        <w:tc>
          <w:tcPr>
            <w:tcW w:w="1081" w:type="dxa"/>
          </w:tcPr>
          <w:p w14:paraId="1D3792C0" w14:textId="6309EE1D" w:rsidR="007F381C" w:rsidRPr="009063BE" w:rsidRDefault="007F381C" w:rsidP="007F381C">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4</w:t>
            </w:r>
          </w:p>
        </w:tc>
        <w:tc>
          <w:tcPr>
            <w:tcW w:w="1187" w:type="dxa"/>
          </w:tcPr>
          <w:p w14:paraId="780592CF" w14:textId="381CFBA3"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08 Jun 22</w:t>
            </w:r>
          </w:p>
        </w:tc>
        <w:tc>
          <w:tcPr>
            <w:tcW w:w="2160" w:type="dxa"/>
          </w:tcPr>
          <w:p w14:paraId="08DDFED9" w14:textId="17BE9E21"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478670D2" w14:textId="06C51BBA"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0BA305A7"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3D584880" w14:textId="77777777" w:rsidTr="00D27A69">
        <w:trPr>
          <w:jc w:val="center"/>
        </w:trPr>
        <w:tc>
          <w:tcPr>
            <w:tcW w:w="1081" w:type="dxa"/>
          </w:tcPr>
          <w:p w14:paraId="4BF006A5"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523BC7C6"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5A6BDCFB"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77097228"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406D54BA"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1A2EBE91" w14:textId="77777777" w:rsidTr="00D27A69">
        <w:trPr>
          <w:jc w:val="center"/>
        </w:trPr>
        <w:tc>
          <w:tcPr>
            <w:tcW w:w="1081" w:type="dxa"/>
          </w:tcPr>
          <w:p w14:paraId="7EE223AC"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447F8122"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6A89D4BC"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44B312E7"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24E90342"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18D1B2C9" w14:textId="77777777" w:rsidTr="00D27A69">
        <w:trPr>
          <w:jc w:val="center"/>
        </w:trPr>
        <w:tc>
          <w:tcPr>
            <w:tcW w:w="1081" w:type="dxa"/>
          </w:tcPr>
          <w:p w14:paraId="0E516E03"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64F61871"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50149F76"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423647BC"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376AD748"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020BCFBD" w14:textId="77777777" w:rsidTr="00D27A69">
        <w:trPr>
          <w:jc w:val="center"/>
        </w:trPr>
        <w:tc>
          <w:tcPr>
            <w:tcW w:w="1081" w:type="dxa"/>
          </w:tcPr>
          <w:p w14:paraId="3FC48364"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70F159E8"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76131D87"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5660B4CF"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57055146"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663548DD" w14:textId="77777777" w:rsidTr="00D27A69">
        <w:trPr>
          <w:jc w:val="center"/>
        </w:trPr>
        <w:tc>
          <w:tcPr>
            <w:tcW w:w="1081" w:type="dxa"/>
          </w:tcPr>
          <w:p w14:paraId="1A2D28F4"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5188E153"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0B38FEFA"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249A7DC9"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55D84E00"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21A917D5" w14:textId="77777777" w:rsidTr="00D27A69">
        <w:trPr>
          <w:jc w:val="center"/>
        </w:trPr>
        <w:tc>
          <w:tcPr>
            <w:tcW w:w="1081" w:type="dxa"/>
          </w:tcPr>
          <w:p w14:paraId="25393196"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1E2FFF2B"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325CC686"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2C38DB79"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1C486DCD"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2B526B1B" w14:textId="77777777" w:rsidTr="00D27A69">
        <w:trPr>
          <w:jc w:val="center"/>
        </w:trPr>
        <w:tc>
          <w:tcPr>
            <w:tcW w:w="1081" w:type="dxa"/>
          </w:tcPr>
          <w:p w14:paraId="6F040F5B"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09CE131E"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41C01F85"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0285FEF2"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69924448"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262573D0" w14:textId="77777777" w:rsidTr="00D27A69">
        <w:trPr>
          <w:jc w:val="center"/>
        </w:trPr>
        <w:tc>
          <w:tcPr>
            <w:tcW w:w="1081" w:type="dxa"/>
          </w:tcPr>
          <w:p w14:paraId="13E3B956"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2249D982"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062A0BB9"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1610743A"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10479B82"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236F7A70" w14:textId="77777777" w:rsidTr="00D27A69">
        <w:trPr>
          <w:jc w:val="center"/>
        </w:trPr>
        <w:tc>
          <w:tcPr>
            <w:tcW w:w="1081" w:type="dxa"/>
          </w:tcPr>
          <w:p w14:paraId="05D8C523"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680F89A2"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371FF55A"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60144DF1"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05FF0500"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386C573F" w14:textId="77777777" w:rsidTr="00D27A69">
        <w:trPr>
          <w:jc w:val="center"/>
        </w:trPr>
        <w:tc>
          <w:tcPr>
            <w:tcW w:w="1081" w:type="dxa"/>
          </w:tcPr>
          <w:p w14:paraId="06B8DF53"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7D5C3550"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557626D0"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30BBD101"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304DEC3B" w14:textId="77777777" w:rsidR="007F381C" w:rsidRPr="009063BE" w:rsidRDefault="007F381C" w:rsidP="007F381C">
            <w:pPr>
              <w:spacing w:before="0" w:after="0" w:line="240" w:lineRule="auto"/>
              <w:rPr>
                <w:rFonts w:cs="Arial"/>
                <w:color w:val="000000"/>
                <w:spacing w:val="-2"/>
                <w:sz w:val="20"/>
                <w:szCs w:val="20"/>
                <w:lang w:eastAsia="en-US"/>
              </w:rPr>
            </w:pPr>
          </w:p>
        </w:tc>
      </w:tr>
      <w:tr w:rsidR="007F381C" w:rsidRPr="009063BE" w14:paraId="5748BA74" w14:textId="77777777" w:rsidTr="00D27A69">
        <w:trPr>
          <w:jc w:val="center"/>
        </w:trPr>
        <w:tc>
          <w:tcPr>
            <w:tcW w:w="1081" w:type="dxa"/>
          </w:tcPr>
          <w:p w14:paraId="2F5BCE20" w14:textId="77777777" w:rsidR="007F381C" w:rsidRPr="009063BE" w:rsidRDefault="007F381C" w:rsidP="007F381C">
            <w:pPr>
              <w:spacing w:before="0" w:after="0" w:line="240" w:lineRule="auto"/>
              <w:rPr>
                <w:rFonts w:cs="Arial"/>
                <w:color w:val="000000"/>
                <w:spacing w:val="-2"/>
                <w:sz w:val="20"/>
                <w:szCs w:val="20"/>
                <w:lang w:eastAsia="en-US"/>
              </w:rPr>
            </w:pPr>
          </w:p>
        </w:tc>
        <w:tc>
          <w:tcPr>
            <w:tcW w:w="1187" w:type="dxa"/>
          </w:tcPr>
          <w:p w14:paraId="6FFF6AFA" w14:textId="77777777" w:rsidR="007F381C" w:rsidRPr="009063BE" w:rsidRDefault="007F381C" w:rsidP="007F381C">
            <w:pPr>
              <w:spacing w:before="0" w:after="0" w:line="240" w:lineRule="auto"/>
              <w:rPr>
                <w:rFonts w:cs="Arial"/>
                <w:color w:val="000000"/>
                <w:spacing w:val="-2"/>
                <w:sz w:val="20"/>
                <w:szCs w:val="20"/>
                <w:lang w:eastAsia="en-US"/>
              </w:rPr>
            </w:pPr>
          </w:p>
        </w:tc>
        <w:tc>
          <w:tcPr>
            <w:tcW w:w="2160" w:type="dxa"/>
          </w:tcPr>
          <w:p w14:paraId="34B7F25B" w14:textId="77777777" w:rsidR="007F381C" w:rsidRPr="009063BE" w:rsidRDefault="007F381C" w:rsidP="007F381C">
            <w:pPr>
              <w:spacing w:before="0" w:after="0" w:line="240" w:lineRule="auto"/>
              <w:rPr>
                <w:rFonts w:cs="Arial"/>
                <w:color w:val="000000"/>
                <w:spacing w:val="-2"/>
                <w:sz w:val="20"/>
                <w:szCs w:val="20"/>
                <w:lang w:eastAsia="en-US"/>
              </w:rPr>
            </w:pPr>
          </w:p>
        </w:tc>
        <w:tc>
          <w:tcPr>
            <w:tcW w:w="2400" w:type="dxa"/>
          </w:tcPr>
          <w:p w14:paraId="0FD95884" w14:textId="77777777" w:rsidR="007F381C" w:rsidRPr="009063BE" w:rsidRDefault="007F381C" w:rsidP="007F381C">
            <w:pPr>
              <w:spacing w:before="0" w:after="0" w:line="240" w:lineRule="auto"/>
              <w:rPr>
                <w:rFonts w:cs="Arial"/>
                <w:color w:val="000000"/>
                <w:spacing w:val="-2"/>
                <w:sz w:val="20"/>
                <w:szCs w:val="20"/>
                <w:lang w:eastAsia="en-US"/>
              </w:rPr>
            </w:pPr>
          </w:p>
        </w:tc>
        <w:tc>
          <w:tcPr>
            <w:tcW w:w="2760" w:type="dxa"/>
          </w:tcPr>
          <w:p w14:paraId="2025700F" w14:textId="77777777" w:rsidR="007F381C" w:rsidRPr="009063BE" w:rsidRDefault="007F381C" w:rsidP="007F381C">
            <w:pPr>
              <w:spacing w:before="0" w:after="0" w:line="240" w:lineRule="auto"/>
              <w:rPr>
                <w:rFonts w:cs="Arial"/>
                <w:color w:val="000000"/>
                <w:spacing w:val="-2"/>
                <w:sz w:val="20"/>
                <w:szCs w:val="20"/>
                <w:lang w:eastAsia="en-US"/>
              </w:rPr>
            </w:pPr>
          </w:p>
        </w:tc>
      </w:tr>
    </w:tbl>
    <w:p w14:paraId="1C25C72A" w14:textId="77777777" w:rsidR="0042471B" w:rsidRPr="00212D76" w:rsidRDefault="0042471B" w:rsidP="00355DF3">
      <w:pPr>
        <w:pStyle w:val="NoSpacing"/>
        <w:rPr>
          <w:rFonts w:cs="Arial"/>
          <w:lang w:val="en-GB"/>
        </w:rPr>
      </w:pPr>
    </w:p>
    <w:p w14:paraId="7056539F" w14:textId="77777777" w:rsidR="00957172" w:rsidRDefault="00957172" w:rsidP="00355DF3">
      <w:pPr>
        <w:pStyle w:val="DocumentTitle"/>
      </w:pPr>
    </w:p>
    <w:p w14:paraId="3AD2F1E6" w14:textId="77777777" w:rsidR="00957172" w:rsidRPr="00D27A69" w:rsidRDefault="00957172" w:rsidP="00355DF3">
      <w:pPr>
        <w:pStyle w:val="DocumentTitle"/>
        <w:rPr>
          <w:b w:val="0"/>
        </w:rPr>
      </w:pPr>
    </w:p>
    <w:p w14:paraId="4996D733" w14:textId="77777777" w:rsidR="00957172" w:rsidRPr="00D27A69" w:rsidRDefault="00957172" w:rsidP="00355DF3">
      <w:pPr>
        <w:pStyle w:val="DocumentTitle"/>
        <w:rPr>
          <w:b w:val="0"/>
        </w:rPr>
      </w:pPr>
    </w:p>
    <w:p w14:paraId="3ACAA6C7" w14:textId="77777777" w:rsidR="00957172" w:rsidRPr="00D27A69" w:rsidRDefault="00957172" w:rsidP="00355DF3">
      <w:pPr>
        <w:pStyle w:val="DocumentTitle"/>
        <w:rPr>
          <w:b w:val="0"/>
          <w:sz w:val="32"/>
        </w:rPr>
      </w:pPr>
    </w:p>
    <w:p w14:paraId="0B6D05AD" w14:textId="77777777" w:rsidR="00D51888" w:rsidRPr="008B49F4" w:rsidRDefault="00B86C38" w:rsidP="00035715">
      <w:pPr>
        <w:spacing w:before="0" w:after="0" w:line="240" w:lineRule="auto"/>
        <w:rPr>
          <w:rFonts w:cs="Arial"/>
          <w:b/>
          <w:color w:val="1F497D" w:themeColor="text2"/>
          <w:sz w:val="28"/>
        </w:rPr>
      </w:pPr>
      <w:r w:rsidRPr="008B49F4">
        <w:rPr>
          <w:b/>
          <w:color w:val="1F497D" w:themeColor="text2"/>
          <w:sz w:val="28"/>
        </w:rPr>
        <w:t>Contents</w:t>
      </w:r>
    </w:p>
    <w:p w14:paraId="707F681B" w14:textId="77777777" w:rsidR="005F05DB" w:rsidRPr="005F05DB" w:rsidRDefault="00CF4056">
      <w:pPr>
        <w:pStyle w:val="TOC1"/>
        <w:rPr>
          <w:rFonts w:asciiTheme="minorHAnsi" w:eastAsiaTheme="minorEastAsia" w:hAnsiTheme="minorHAnsi" w:cstheme="minorBidi"/>
          <w:b w:val="0"/>
          <w:bCs w:val="0"/>
          <w:i w:val="0"/>
          <w:iCs w:val="0"/>
          <w:noProof/>
          <w:sz w:val="22"/>
          <w:szCs w:val="22"/>
        </w:rPr>
      </w:pPr>
      <w:r w:rsidRPr="005F05DB">
        <w:rPr>
          <w:rFonts w:cs="Arial"/>
          <w:i w:val="0"/>
          <w:szCs w:val="32"/>
        </w:rPr>
        <w:fldChar w:fldCharType="begin"/>
      </w:r>
      <w:r w:rsidR="008438B3" w:rsidRPr="005F05DB">
        <w:rPr>
          <w:rFonts w:cs="Arial"/>
          <w:i w:val="0"/>
          <w:szCs w:val="32"/>
        </w:rPr>
        <w:instrText xml:space="preserve"> TOC \o "1-1" \h \z \u </w:instrText>
      </w:r>
      <w:r w:rsidRPr="005F05DB">
        <w:rPr>
          <w:rFonts w:cs="Arial"/>
          <w:i w:val="0"/>
          <w:szCs w:val="32"/>
        </w:rPr>
        <w:fldChar w:fldCharType="separate"/>
      </w:r>
      <w:hyperlink w:anchor="_Toc1393526" w:history="1">
        <w:r w:rsidR="005F05DB" w:rsidRPr="005F05DB">
          <w:rPr>
            <w:rStyle w:val="Hyperlink"/>
            <w:i w:val="0"/>
            <w:noProof/>
          </w:rPr>
          <w:t>1.</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Introduction</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_Toc1393526 \h </w:instrText>
        </w:r>
        <w:r w:rsidR="005F05DB" w:rsidRPr="005F05DB">
          <w:rPr>
            <w:i w:val="0"/>
            <w:noProof/>
            <w:webHidden/>
          </w:rPr>
        </w:r>
        <w:r w:rsidR="005F05DB" w:rsidRPr="005F05DB">
          <w:rPr>
            <w:i w:val="0"/>
            <w:noProof/>
            <w:webHidden/>
          </w:rPr>
          <w:fldChar w:fldCharType="separate"/>
        </w:r>
        <w:r w:rsidR="005E21DC">
          <w:rPr>
            <w:i w:val="0"/>
            <w:noProof/>
            <w:webHidden/>
          </w:rPr>
          <w:t>3</w:t>
        </w:r>
        <w:r w:rsidR="005F05DB" w:rsidRPr="005F05DB">
          <w:rPr>
            <w:i w:val="0"/>
            <w:noProof/>
            <w:webHidden/>
          </w:rPr>
          <w:fldChar w:fldCharType="end"/>
        </w:r>
      </w:hyperlink>
    </w:p>
    <w:p w14:paraId="62C9BEBB"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27" w:history="1">
        <w:r w:rsidR="005F05DB" w:rsidRPr="005F05DB">
          <w:rPr>
            <w:rStyle w:val="Hyperlink"/>
            <w:i w:val="0"/>
            <w:noProof/>
          </w:rPr>
          <w:t>2.</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Scope and Definitions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_Toc1393527 \h </w:instrText>
        </w:r>
        <w:r w:rsidR="005F05DB" w:rsidRPr="005F05DB">
          <w:rPr>
            <w:i w:val="0"/>
            <w:noProof/>
            <w:webHidden/>
          </w:rPr>
        </w:r>
        <w:r w:rsidR="005F05DB" w:rsidRPr="005F05DB">
          <w:rPr>
            <w:i w:val="0"/>
            <w:noProof/>
            <w:webHidden/>
          </w:rPr>
          <w:fldChar w:fldCharType="separate"/>
        </w:r>
        <w:r w:rsidR="005E21DC">
          <w:rPr>
            <w:i w:val="0"/>
            <w:noProof/>
            <w:webHidden/>
          </w:rPr>
          <w:t>3</w:t>
        </w:r>
        <w:r w:rsidR="005F05DB" w:rsidRPr="005F05DB">
          <w:rPr>
            <w:i w:val="0"/>
            <w:noProof/>
            <w:webHidden/>
          </w:rPr>
          <w:fldChar w:fldCharType="end"/>
        </w:r>
      </w:hyperlink>
    </w:p>
    <w:p w14:paraId="70A6ED90"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28" w:history="1">
        <w:r w:rsidR="005F05DB" w:rsidRPr="005F05DB">
          <w:rPr>
            <w:rStyle w:val="Hyperlink"/>
            <w:i w:val="0"/>
            <w:noProof/>
          </w:rPr>
          <w:t>3.</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Details of the Policy and Compliance with the Data Protection Legislation</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_Toc1393528 \h </w:instrText>
        </w:r>
        <w:r w:rsidR="005F05DB" w:rsidRPr="005F05DB">
          <w:rPr>
            <w:i w:val="0"/>
            <w:noProof/>
            <w:webHidden/>
          </w:rPr>
        </w:r>
        <w:r w:rsidR="005F05DB" w:rsidRPr="005F05DB">
          <w:rPr>
            <w:i w:val="0"/>
            <w:noProof/>
            <w:webHidden/>
          </w:rPr>
          <w:fldChar w:fldCharType="separate"/>
        </w:r>
        <w:r w:rsidR="005E21DC">
          <w:rPr>
            <w:i w:val="0"/>
            <w:noProof/>
            <w:webHidden/>
          </w:rPr>
          <w:t>4</w:t>
        </w:r>
        <w:r w:rsidR="005F05DB" w:rsidRPr="005F05DB">
          <w:rPr>
            <w:i w:val="0"/>
            <w:noProof/>
            <w:webHidden/>
          </w:rPr>
          <w:fldChar w:fldCharType="end"/>
        </w:r>
      </w:hyperlink>
    </w:p>
    <w:p w14:paraId="4EF4A127"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29" w:history="1">
        <w:r w:rsidR="005F05DB" w:rsidRPr="005F05DB">
          <w:rPr>
            <w:rStyle w:val="Hyperlink"/>
            <w:i w:val="0"/>
            <w:noProof/>
          </w:rPr>
          <w:t>4.</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Roles and Responsibilities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_Toc1393529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19D7281E"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30" w:history="1">
        <w:r w:rsidR="005F05DB" w:rsidRPr="005F05DB">
          <w:rPr>
            <w:rStyle w:val="Hyperlink"/>
            <w:i w:val="0"/>
            <w:noProof/>
          </w:rPr>
          <w:t>5.</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Training</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_Toc1393530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6E2ABD4B"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31" w:history="1">
        <w:r w:rsidR="005F05DB" w:rsidRPr="005F05DB">
          <w:rPr>
            <w:rStyle w:val="Hyperlink"/>
            <w:i w:val="0"/>
            <w:noProof/>
          </w:rPr>
          <w:t>6.</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Monitoring and Review</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_Toc1393531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78ACE180" w14:textId="77777777" w:rsidR="005F05DB" w:rsidRPr="005F05DB" w:rsidRDefault="0010692E">
      <w:pPr>
        <w:pStyle w:val="TOC1"/>
        <w:rPr>
          <w:rFonts w:asciiTheme="minorHAnsi" w:eastAsiaTheme="minorEastAsia" w:hAnsiTheme="minorHAnsi" w:cstheme="minorBidi"/>
          <w:b w:val="0"/>
          <w:bCs w:val="0"/>
          <w:i w:val="0"/>
          <w:iCs w:val="0"/>
          <w:noProof/>
          <w:sz w:val="22"/>
          <w:szCs w:val="22"/>
        </w:rPr>
      </w:pPr>
      <w:hyperlink w:anchor="_Toc1393532" w:history="1">
        <w:r w:rsidR="005F05DB" w:rsidRPr="005F05DB">
          <w:rPr>
            <w:rStyle w:val="Hyperlink"/>
            <w:i w:val="0"/>
            <w:noProof/>
          </w:rPr>
          <w:t>7.</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References and Associated Documents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_Toc1393532 \h </w:instrText>
        </w:r>
        <w:r w:rsidR="005F05DB" w:rsidRPr="005F05DB">
          <w:rPr>
            <w:i w:val="0"/>
            <w:noProof/>
            <w:webHidden/>
          </w:rPr>
        </w:r>
        <w:r w:rsidR="005F05DB" w:rsidRPr="005F05DB">
          <w:rPr>
            <w:i w:val="0"/>
            <w:noProof/>
            <w:webHidden/>
          </w:rPr>
          <w:fldChar w:fldCharType="separate"/>
        </w:r>
        <w:r w:rsidR="005E21DC">
          <w:rPr>
            <w:i w:val="0"/>
            <w:noProof/>
            <w:webHidden/>
          </w:rPr>
          <w:t>8</w:t>
        </w:r>
        <w:r w:rsidR="005F05DB" w:rsidRPr="005F05DB">
          <w:rPr>
            <w:i w:val="0"/>
            <w:noProof/>
            <w:webHidden/>
          </w:rPr>
          <w:fldChar w:fldCharType="end"/>
        </w:r>
      </w:hyperlink>
    </w:p>
    <w:p w14:paraId="1B53E410" w14:textId="77777777" w:rsidR="00B86C38" w:rsidRPr="002D3510" w:rsidRDefault="00CF4056" w:rsidP="007C174B">
      <w:pPr>
        <w:pStyle w:val="TOCHeading"/>
        <w:numPr>
          <w:ilvl w:val="0"/>
          <w:numId w:val="0"/>
        </w:numPr>
        <w:spacing w:before="0" w:after="0"/>
        <w:ind w:left="360" w:hanging="360"/>
        <w:rPr>
          <w:rFonts w:cs="Arial"/>
          <w:b w:val="0"/>
          <w:bCs w:val="0"/>
          <w:sz w:val="22"/>
          <w:szCs w:val="22"/>
        </w:rPr>
      </w:pPr>
      <w:r w:rsidRPr="005F05DB">
        <w:rPr>
          <w:rFonts w:cs="Arial"/>
          <w:iCs/>
          <w:sz w:val="24"/>
          <w:szCs w:val="32"/>
          <w:lang w:val="en-GB"/>
        </w:rPr>
        <w:fldChar w:fldCharType="end"/>
      </w:r>
      <w:r w:rsidR="00B86C38" w:rsidRPr="002D3510">
        <w:rPr>
          <w:rFonts w:cs="Arial"/>
          <w:b w:val="0"/>
          <w:bCs w:val="0"/>
          <w:sz w:val="22"/>
          <w:szCs w:val="22"/>
        </w:rPr>
        <w:t xml:space="preserve"> </w:t>
      </w:r>
    </w:p>
    <w:p w14:paraId="7C60F753" w14:textId="77777777" w:rsidR="00B86C38" w:rsidRPr="00D51888" w:rsidRDefault="00B86C38" w:rsidP="00355DF3">
      <w:pPr>
        <w:pStyle w:val="Heading1"/>
        <w:numPr>
          <w:ilvl w:val="0"/>
          <w:numId w:val="0"/>
        </w:numPr>
        <w:spacing w:before="0" w:after="0"/>
        <w:ind w:left="720"/>
        <w:rPr>
          <w:rFonts w:cs="Arial"/>
          <w:b w:val="0"/>
          <w:bCs w:val="0"/>
          <w:sz w:val="22"/>
          <w:szCs w:val="22"/>
        </w:rPr>
      </w:pPr>
    </w:p>
    <w:p w14:paraId="2EFD303A" w14:textId="77777777" w:rsidR="00DC1DA4" w:rsidRDefault="00DC1DA4" w:rsidP="00DC1DA4">
      <w:pPr>
        <w:pStyle w:val="Heading1"/>
        <w:numPr>
          <w:ilvl w:val="0"/>
          <w:numId w:val="0"/>
        </w:numPr>
        <w:spacing w:before="0"/>
        <w:ind w:left="360" w:right="283" w:hanging="360"/>
        <w:jc w:val="both"/>
      </w:pPr>
    </w:p>
    <w:p w14:paraId="422FEB53" w14:textId="77777777" w:rsidR="00204B91" w:rsidRPr="00204B91" w:rsidRDefault="00B86C38" w:rsidP="00204B91">
      <w:pPr>
        <w:pStyle w:val="Heading1"/>
        <w:spacing w:before="0"/>
        <w:ind w:left="357" w:right="283" w:hanging="357"/>
        <w:jc w:val="both"/>
      </w:pPr>
      <w:r w:rsidRPr="00DC1DA4">
        <w:br w:type="page"/>
      </w:r>
      <w:bookmarkEnd w:id="0"/>
      <w:bookmarkEnd w:id="1"/>
      <w:bookmarkEnd w:id="2"/>
      <w:bookmarkEnd w:id="3"/>
      <w:bookmarkEnd w:id="4"/>
      <w:bookmarkEnd w:id="5"/>
      <w:r w:rsidR="00957172">
        <w:lastRenderedPageBreak/>
        <w:tab/>
      </w:r>
      <w:bookmarkStart w:id="6" w:name="_Toc1393526"/>
      <w:r w:rsidR="008546D8" w:rsidRPr="00CD7A32">
        <w:t>Introduction</w:t>
      </w:r>
      <w:bookmarkEnd w:id="6"/>
    </w:p>
    <w:p w14:paraId="4363A937" w14:textId="77777777" w:rsidR="00141903" w:rsidRPr="00141903" w:rsidRDefault="00D27A69" w:rsidP="00141903">
      <w:pPr>
        <w:spacing w:before="0" w:after="0" w:line="240" w:lineRule="auto"/>
        <w:ind w:left="720" w:right="284"/>
        <w:jc w:val="both"/>
        <w:rPr>
          <w:sz w:val="24"/>
          <w:szCs w:val="24"/>
          <w:lang w:val="en-US"/>
        </w:rPr>
      </w:pPr>
      <w:r>
        <w:rPr>
          <w:sz w:val="24"/>
          <w:szCs w:val="24"/>
        </w:rPr>
        <w:t>Bradley Stoke Surgery</w:t>
      </w:r>
      <w:r w:rsidR="00141903" w:rsidRPr="00141903">
        <w:rPr>
          <w:sz w:val="24"/>
          <w:szCs w:val="24"/>
          <w:lang w:val="en-US"/>
        </w:rPr>
        <w:t xml:space="preserve"> is under a legal duty to comply with ‘individual’s rights’ requests under the Data Protection Legislation, in relation to personal information that it holds. It is a legal requirement that all requests for personal information held by the Practice are handled in accordance with data protection legislation.</w:t>
      </w:r>
    </w:p>
    <w:p w14:paraId="615F898E" w14:textId="77777777" w:rsidR="00141903" w:rsidRPr="00141903" w:rsidRDefault="00141903" w:rsidP="00141903">
      <w:pPr>
        <w:spacing w:before="0" w:after="0" w:line="240" w:lineRule="auto"/>
        <w:ind w:left="720" w:right="284"/>
        <w:jc w:val="both"/>
        <w:rPr>
          <w:sz w:val="24"/>
          <w:szCs w:val="24"/>
          <w:lang w:val="en-US"/>
        </w:rPr>
      </w:pPr>
    </w:p>
    <w:p w14:paraId="292CFFFA" w14:textId="77777777" w:rsidR="00563100" w:rsidRPr="00141903" w:rsidRDefault="00141903" w:rsidP="00141903">
      <w:pPr>
        <w:spacing w:before="0" w:after="0" w:line="240" w:lineRule="auto"/>
        <w:ind w:left="720" w:right="284"/>
        <w:jc w:val="both"/>
        <w:rPr>
          <w:sz w:val="24"/>
          <w:szCs w:val="24"/>
          <w:lang w:val="en-US"/>
        </w:rPr>
      </w:pPr>
      <w:r w:rsidRPr="00141903">
        <w:rPr>
          <w:sz w:val="24"/>
          <w:szCs w:val="24"/>
          <w:lang w:val="en-US"/>
        </w:rPr>
        <w:t>This policy and accompanying standard operating procedure (SOP) sets out the approach that the Practice will take in responding to these requests along with useful guidance and steps to follow when requests are received anywhere within the Practice.</w:t>
      </w:r>
    </w:p>
    <w:p w14:paraId="3E64E92B" w14:textId="208EA565" w:rsidR="00957172" w:rsidRDefault="00957172" w:rsidP="00563100">
      <w:pPr>
        <w:spacing w:before="0" w:after="0" w:line="240" w:lineRule="auto"/>
        <w:ind w:right="283"/>
        <w:jc w:val="both"/>
      </w:pPr>
    </w:p>
    <w:p w14:paraId="1B6BC4B2" w14:textId="77777777" w:rsidR="0010692E" w:rsidRPr="00CD7A32" w:rsidRDefault="0010692E" w:rsidP="00563100">
      <w:pPr>
        <w:spacing w:before="0" w:after="0" w:line="240" w:lineRule="auto"/>
        <w:ind w:right="283"/>
        <w:jc w:val="both"/>
      </w:pPr>
    </w:p>
    <w:p w14:paraId="4051FE2C" w14:textId="77777777" w:rsidR="00957172" w:rsidRDefault="00957172" w:rsidP="004657AF">
      <w:pPr>
        <w:pStyle w:val="Heading1"/>
        <w:spacing w:before="0"/>
        <w:ind w:left="357" w:right="283" w:hanging="357"/>
        <w:jc w:val="both"/>
      </w:pPr>
      <w:bookmarkStart w:id="7" w:name="_Toc484525925"/>
      <w:bookmarkStart w:id="8" w:name="_Toc504048703"/>
      <w:r>
        <w:tab/>
      </w:r>
      <w:bookmarkStart w:id="9" w:name="_Toc1393527"/>
      <w:r w:rsidR="008546D8" w:rsidRPr="00CD7A32">
        <w:t xml:space="preserve">Scope </w:t>
      </w:r>
      <w:r w:rsidR="008546D8">
        <w:t>a</w:t>
      </w:r>
      <w:r w:rsidR="008546D8" w:rsidRPr="00CD7A32">
        <w:t>nd Definitions</w:t>
      </w:r>
      <w:bookmarkEnd w:id="7"/>
      <w:bookmarkEnd w:id="8"/>
      <w:bookmarkEnd w:id="9"/>
    </w:p>
    <w:p w14:paraId="2490B8E0" w14:textId="77777777" w:rsidR="00141903" w:rsidRPr="00141903" w:rsidRDefault="00141903" w:rsidP="00141903">
      <w:pPr>
        <w:pStyle w:val="NormalIndent"/>
        <w:spacing w:after="0" w:line="240" w:lineRule="auto"/>
        <w:ind w:left="0" w:right="283" w:firstLine="720"/>
        <w:jc w:val="both"/>
        <w:rPr>
          <w:b/>
          <w:sz w:val="24"/>
          <w:u w:val="single"/>
          <w:lang w:val="en-US"/>
        </w:rPr>
      </w:pPr>
      <w:r w:rsidRPr="00141903">
        <w:rPr>
          <w:b/>
          <w:sz w:val="24"/>
          <w:u w:val="single"/>
          <w:lang w:val="en-US"/>
        </w:rPr>
        <w:t>Scope</w:t>
      </w:r>
    </w:p>
    <w:p w14:paraId="5F112983" w14:textId="77777777" w:rsidR="00141903" w:rsidRDefault="00141903" w:rsidP="00141903">
      <w:pPr>
        <w:pStyle w:val="NormalIndent"/>
        <w:spacing w:before="0" w:after="0" w:line="240" w:lineRule="auto"/>
        <w:ind w:right="284"/>
        <w:jc w:val="both"/>
        <w:rPr>
          <w:sz w:val="24"/>
          <w:lang w:val="en-US"/>
        </w:rPr>
      </w:pPr>
      <w:r w:rsidRPr="00141903">
        <w:rPr>
          <w:sz w:val="24"/>
          <w:lang w:val="en-US"/>
        </w:rPr>
        <w:t xml:space="preserve">It is the responsibility of all Practice staff to help process requests under the individual rights set out in data protection legislation as soon as it is received by the Practice. </w:t>
      </w:r>
    </w:p>
    <w:p w14:paraId="30727303" w14:textId="77777777" w:rsidR="00141903" w:rsidRPr="00141903" w:rsidRDefault="00141903" w:rsidP="00141903">
      <w:pPr>
        <w:pStyle w:val="NormalIndent"/>
        <w:spacing w:before="0" w:after="0" w:line="240" w:lineRule="auto"/>
        <w:ind w:right="283"/>
        <w:jc w:val="both"/>
        <w:rPr>
          <w:sz w:val="24"/>
          <w:lang w:val="en-US"/>
        </w:rPr>
      </w:pPr>
    </w:p>
    <w:p w14:paraId="31B30D90" w14:textId="77777777" w:rsidR="00141903" w:rsidRDefault="00141903" w:rsidP="00141903">
      <w:pPr>
        <w:pStyle w:val="NormalIndent"/>
        <w:spacing w:before="0" w:after="0" w:line="240" w:lineRule="auto"/>
        <w:ind w:right="283"/>
        <w:jc w:val="both"/>
        <w:rPr>
          <w:sz w:val="24"/>
          <w:lang w:val="en-US"/>
        </w:rPr>
      </w:pPr>
      <w:r w:rsidRPr="00141903">
        <w:rPr>
          <w:sz w:val="24"/>
          <w:lang w:val="en-US"/>
        </w:rPr>
        <w:t>Any personal data in relation to an individual, no matter what format, where or how it is stored by the Practice falls into the scope of information that can be requested by individuals (</w:t>
      </w:r>
      <w:proofErr w:type="gramStart"/>
      <w:r w:rsidRPr="00141903">
        <w:rPr>
          <w:sz w:val="24"/>
          <w:lang w:val="en-US"/>
        </w:rPr>
        <w:t>i.e.</w:t>
      </w:r>
      <w:proofErr w:type="gramEnd"/>
      <w:r w:rsidRPr="00141903">
        <w:rPr>
          <w:sz w:val="24"/>
          <w:lang w:val="en-US"/>
        </w:rPr>
        <w:t xml:space="preserve"> data subjects) under the ‘Individuals Right’s contained within the Data Protection Legislation. All requests must be reviewed, without delay to see if the request can and should be complied with.</w:t>
      </w:r>
    </w:p>
    <w:p w14:paraId="3D1C0E20" w14:textId="77777777" w:rsidR="00141903" w:rsidRPr="00141903" w:rsidRDefault="00141903" w:rsidP="00141903">
      <w:pPr>
        <w:pStyle w:val="NormalIndent"/>
        <w:spacing w:before="0" w:after="0" w:line="240" w:lineRule="auto"/>
        <w:ind w:right="283"/>
        <w:jc w:val="both"/>
        <w:rPr>
          <w:sz w:val="24"/>
          <w:lang w:val="en-US"/>
        </w:rPr>
      </w:pPr>
    </w:p>
    <w:p w14:paraId="7856C008" w14:textId="77777777" w:rsidR="00141903" w:rsidRDefault="00141903" w:rsidP="00141903">
      <w:pPr>
        <w:pStyle w:val="NormalIndent"/>
        <w:spacing w:before="0" w:after="0" w:line="240" w:lineRule="auto"/>
        <w:ind w:right="283"/>
        <w:jc w:val="both"/>
        <w:rPr>
          <w:sz w:val="24"/>
          <w:lang w:val="en-US"/>
        </w:rPr>
      </w:pPr>
      <w:r w:rsidRPr="00141903">
        <w:rPr>
          <w:sz w:val="24"/>
          <w:lang w:val="en-US"/>
        </w:rPr>
        <w:t xml:space="preserve">Requests received from third parties in regard to access to a data </w:t>
      </w:r>
      <w:proofErr w:type="gramStart"/>
      <w:r w:rsidRPr="00141903">
        <w:rPr>
          <w:sz w:val="24"/>
          <w:lang w:val="en-US"/>
        </w:rPr>
        <w:t>subjects</w:t>
      </w:r>
      <w:proofErr w:type="gramEnd"/>
      <w:r w:rsidRPr="00141903">
        <w:rPr>
          <w:sz w:val="24"/>
          <w:lang w:val="en-US"/>
        </w:rPr>
        <w:t xml:space="preserve"> personal data (e.g. the Police or Home Office) should be handled using the process described within the Standard Operating Procedure.</w:t>
      </w:r>
    </w:p>
    <w:p w14:paraId="3311EE04" w14:textId="77777777" w:rsidR="00141903" w:rsidRDefault="00141903" w:rsidP="00141903">
      <w:pPr>
        <w:pStyle w:val="NormalIndent"/>
        <w:spacing w:before="0" w:after="0" w:line="240" w:lineRule="auto"/>
        <w:rPr>
          <w:b/>
          <w:sz w:val="24"/>
          <w:u w:val="single"/>
          <w:lang w:val="en-US"/>
        </w:rPr>
      </w:pPr>
    </w:p>
    <w:p w14:paraId="51E4D3B6" w14:textId="77777777" w:rsidR="00141903" w:rsidRPr="00141903" w:rsidRDefault="00141903" w:rsidP="00141903">
      <w:pPr>
        <w:pStyle w:val="NormalIndent"/>
        <w:spacing w:before="0" w:after="0" w:line="240" w:lineRule="auto"/>
        <w:rPr>
          <w:b/>
          <w:sz w:val="24"/>
          <w:u w:val="single"/>
          <w:lang w:val="en-US"/>
        </w:rPr>
      </w:pPr>
      <w:r w:rsidRPr="00141903">
        <w:rPr>
          <w:b/>
          <w:sz w:val="24"/>
          <w:u w:val="single"/>
          <w:lang w:val="en-US"/>
        </w:rPr>
        <w:t>Definitions</w:t>
      </w:r>
    </w:p>
    <w:tbl>
      <w:tblPr>
        <w:tblStyle w:val="TableGrid12"/>
        <w:tblW w:w="9242" w:type="dxa"/>
        <w:tblInd w:w="817" w:type="dxa"/>
        <w:tblLook w:val="04A0" w:firstRow="1" w:lastRow="0" w:firstColumn="1" w:lastColumn="0" w:noHBand="0" w:noVBand="1"/>
      </w:tblPr>
      <w:tblGrid>
        <w:gridCol w:w="1988"/>
        <w:gridCol w:w="7254"/>
      </w:tblGrid>
      <w:tr w:rsidR="00141903" w:rsidRPr="00121B91" w14:paraId="5CDF27AB" w14:textId="77777777" w:rsidTr="00C22DA9">
        <w:tc>
          <w:tcPr>
            <w:tcW w:w="1988" w:type="dxa"/>
          </w:tcPr>
          <w:p w14:paraId="529AD92A" w14:textId="77777777" w:rsidR="00141903" w:rsidRPr="00121B91" w:rsidRDefault="00141903" w:rsidP="00141903">
            <w:pPr>
              <w:spacing w:before="0" w:after="0" w:line="240" w:lineRule="auto"/>
              <w:rPr>
                <w:b/>
                <w:sz w:val="24"/>
              </w:rPr>
            </w:pPr>
            <w:r w:rsidRPr="00121B91">
              <w:rPr>
                <w:b/>
                <w:sz w:val="24"/>
              </w:rPr>
              <w:t>Commercially confidential Data/Information</w:t>
            </w:r>
          </w:p>
        </w:tc>
        <w:tc>
          <w:tcPr>
            <w:tcW w:w="7254" w:type="dxa"/>
          </w:tcPr>
          <w:p w14:paraId="1989F741" w14:textId="77777777" w:rsidR="00141903" w:rsidRPr="00121B91" w:rsidRDefault="00141903" w:rsidP="00141903">
            <w:pPr>
              <w:spacing w:before="0" w:after="0" w:line="240" w:lineRule="auto"/>
              <w:jc w:val="both"/>
              <w:rPr>
                <w:sz w:val="24"/>
              </w:rPr>
            </w:pPr>
            <w:r w:rsidRPr="00121B91">
              <w:rPr>
                <w:sz w:val="24"/>
              </w:rPr>
              <w:t>Business/Commercial information, including that subject to statutory or regulatory obligations, which may be damaging to the Practice or a commercial partner if improperly accessed or shared.  Also as defined in the Freedom of Information Act 2000 and the Environmental Information Regulations.</w:t>
            </w:r>
          </w:p>
        </w:tc>
      </w:tr>
      <w:tr w:rsidR="00141903" w:rsidRPr="00121B91" w14:paraId="2959943D" w14:textId="77777777" w:rsidTr="00C22DA9">
        <w:tc>
          <w:tcPr>
            <w:tcW w:w="1988" w:type="dxa"/>
          </w:tcPr>
          <w:p w14:paraId="7801A7A8" w14:textId="77777777" w:rsidR="00141903" w:rsidRPr="00121B91" w:rsidRDefault="00141903" w:rsidP="00141903">
            <w:pPr>
              <w:spacing w:before="0" w:after="0" w:line="240" w:lineRule="auto"/>
              <w:rPr>
                <w:b/>
                <w:sz w:val="24"/>
              </w:rPr>
            </w:pPr>
            <w:r w:rsidRPr="00121B91">
              <w:rPr>
                <w:b/>
                <w:sz w:val="24"/>
              </w:rPr>
              <w:t>Controller</w:t>
            </w:r>
          </w:p>
        </w:tc>
        <w:tc>
          <w:tcPr>
            <w:tcW w:w="7254" w:type="dxa"/>
          </w:tcPr>
          <w:p w14:paraId="7289BE61" w14:textId="1D965FF4" w:rsidR="00141903" w:rsidRPr="00121B91" w:rsidRDefault="00141903" w:rsidP="00141903">
            <w:pPr>
              <w:spacing w:before="0" w:after="0" w:line="240" w:lineRule="auto"/>
              <w:jc w:val="both"/>
              <w:rPr>
                <w:sz w:val="24"/>
              </w:rPr>
            </w:pPr>
            <w:r w:rsidRPr="00121B91">
              <w:rPr>
                <w:sz w:val="24"/>
              </w:rPr>
              <w:t xml:space="preserve">A controller determines the purposes and means of processing personal data.  Previously known as Data Controller but re-defined under the </w:t>
            </w:r>
            <w:r w:rsidR="00067341">
              <w:rPr>
                <w:sz w:val="24"/>
              </w:rPr>
              <w:t xml:space="preserve">UK </w:t>
            </w:r>
            <w:r w:rsidRPr="00121B91">
              <w:rPr>
                <w:sz w:val="24"/>
              </w:rPr>
              <w:t>GDPR.</w:t>
            </w:r>
          </w:p>
        </w:tc>
      </w:tr>
      <w:tr w:rsidR="00141903" w:rsidRPr="00121B91" w14:paraId="647AC7D3" w14:textId="77777777" w:rsidTr="00C22DA9">
        <w:tc>
          <w:tcPr>
            <w:tcW w:w="1988" w:type="dxa"/>
          </w:tcPr>
          <w:p w14:paraId="6C98AB85" w14:textId="77777777" w:rsidR="00141903" w:rsidRPr="00121B91" w:rsidRDefault="00141903" w:rsidP="00141903">
            <w:pPr>
              <w:spacing w:before="0" w:after="0" w:line="240" w:lineRule="auto"/>
              <w:rPr>
                <w:b/>
                <w:sz w:val="24"/>
              </w:rPr>
            </w:pPr>
            <w:r w:rsidRPr="00121B91">
              <w:rPr>
                <w:b/>
                <w:sz w:val="24"/>
              </w:rPr>
              <w:t>Personal Confidential Data</w:t>
            </w:r>
          </w:p>
        </w:tc>
        <w:tc>
          <w:tcPr>
            <w:tcW w:w="7254" w:type="dxa"/>
          </w:tcPr>
          <w:p w14:paraId="37F8F278" w14:textId="77777777" w:rsidR="00141903" w:rsidRPr="00121B91" w:rsidRDefault="00141903" w:rsidP="00141903">
            <w:pPr>
              <w:spacing w:before="0" w:after="0" w:line="240" w:lineRule="auto"/>
              <w:jc w:val="both"/>
              <w:rPr>
                <w:sz w:val="24"/>
              </w:rPr>
            </w:pPr>
            <w:r w:rsidRPr="00121B91">
              <w:rPr>
                <w:sz w:val="24"/>
              </w:rPr>
              <w:t>Personal and Special Categories of Personal Data owed a duty of confidentiality (under the common law).  This term describes personal information about identified or identifiable individuals, which should be kept private or secret.  The definition includes dead as well as living people and ‘confidential’ includes information ‘given in confidence’ and ‘that which is owed a duty of confidence’.  The term is used in the Caldicott 2 Review: Information: to share or not to share (published March 2013).</w:t>
            </w:r>
          </w:p>
        </w:tc>
      </w:tr>
      <w:tr w:rsidR="00141903" w:rsidRPr="00121B91" w14:paraId="7F4E7AA5" w14:textId="77777777" w:rsidTr="00C22DA9">
        <w:tc>
          <w:tcPr>
            <w:tcW w:w="1988" w:type="dxa"/>
          </w:tcPr>
          <w:p w14:paraId="5550C883" w14:textId="77777777" w:rsidR="00141903" w:rsidRPr="00121B91" w:rsidRDefault="00141903" w:rsidP="00141903">
            <w:pPr>
              <w:spacing w:before="0" w:after="0" w:line="240" w:lineRule="auto"/>
              <w:rPr>
                <w:b/>
                <w:sz w:val="24"/>
              </w:rPr>
            </w:pPr>
            <w:r w:rsidRPr="00121B91">
              <w:rPr>
                <w:b/>
                <w:sz w:val="24"/>
              </w:rPr>
              <w:t>Personal Data</w:t>
            </w:r>
          </w:p>
          <w:p w14:paraId="172921C9" w14:textId="77777777" w:rsidR="00141903" w:rsidRPr="00121B91" w:rsidRDefault="00141903" w:rsidP="00141903">
            <w:pPr>
              <w:spacing w:before="0" w:after="0" w:line="240" w:lineRule="auto"/>
              <w:rPr>
                <w:b/>
                <w:sz w:val="24"/>
                <w:u w:val="single"/>
              </w:rPr>
            </w:pPr>
          </w:p>
        </w:tc>
        <w:tc>
          <w:tcPr>
            <w:tcW w:w="7254" w:type="dxa"/>
          </w:tcPr>
          <w:p w14:paraId="2001C77B" w14:textId="15997163" w:rsidR="00141903" w:rsidRPr="00121B91" w:rsidRDefault="00141903" w:rsidP="00141903">
            <w:pPr>
              <w:spacing w:before="0" w:after="0" w:line="240" w:lineRule="auto"/>
              <w:jc w:val="both"/>
              <w:rPr>
                <w:sz w:val="24"/>
              </w:rPr>
            </w:pPr>
            <w:r w:rsidRPr="00121B91">
              <w:rPr>
                <w:sz w:val="24"/>
              </w:rPr>
              <w:t>Any information relating to an identified or identifiable natural person (‘data subject’);</w:t>
            </w:r>
            <w:r w:rsidR="00067341">
              <w:rPr>
                <w:sz w:val="24"/>
              </w:rPr>
              <w:t xml:space="preserve"> </w:t>
            </w:r>
            <w:r w:rsidRPr="00121B91">
              <w:rPr>
                <w:sz w:val="24"/>
              </w:rPr>
              <w:t xml:space="preserve">an identifiable natural person is one who can be identified, directly or indirectly, </w:t>
            </w:r>
            <w:proofErr w:type="gramStart"/>
            <w:r w:rsidRPr="00121B91">
              <w:rPr>
                <w:sz w:val="24"/>
              </w:rPr>
              <w:t>in particular by</w:t>
            </w:r>
            <w:proofErr w:type="gramEnd"/>
            <w:r w:rsidRPr="00121B91">
              <w:rPr>
                <w:sz w:val="24"/>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00067341">
              <w:rPr>
                <w:sz w:val="24"/>
              </w:rPr>
              <w:t>.</w:t>
            </w:r>
          </w:p>
        </w:tc>
      </w:tr>
      <w:tr w:rsidR="00141903" w:rsidRPr="00121B91" w14:paraId="4E7689A4" w14:textId="77777777" w:rsidTr="00C22DA9">
        <w:tc>
          <w:tcPr>
            <w:tcW w:w="1988" w:type="dxa"/>
          </w:tcPr>
          <w:p w14:paraId="00C3F84B" w14:textId="77777777" w:rsidR="00141903" w:rsidRPr="00121B91" w:rsidRDefault="00141903" w:rsidP="00141903">
            <w:pPr>
              <w:spacing w:before="0" w:after="0" w:line="240" w:lineRule="auto"/>
              <w:rPr>
                <w:b/>
                <w:sz w:val="24"/>
              </w:rPr>
            </w:pPr>
            <w:r w:rsidRPr="00121B91">
              <w:rPr>
                <w:b/>
                <w:sz w:val="24"/>
              </w:rPr>
              <w:lastRenderedPageBreak/>
              <w:t>Processor</w:t>
            </w:r>
          </w:p>
        </w:tc>
        <w:tc>
          <w:tcPr>
            <w:tcW w:w="7254" w:type="dxa"/>
          </w:tcPr>
          <w:p w14:paraId="7918FB88" w14:textId="7A22BB88" w:rsidR="00141903" w:rsidRPr="00121B91" w:rsidRDefault="00141903" w:rsidP="00141903">
            <w:pPr>
              <w:spacing w:before="0" w:after="0" w:line="240" w:lineRule="auto"/>
              <w:jc w:val="both"/>
              <w:rPr>
                <w:sz w:val="24"/>
              </w:rPr>
            </w:pPr>
            <w:r w:rsidRPr="00121B91">
              <w:rPr>
                <w:sz w:val="24"/>
              </w:rPr>
              <w:t xml:space="preserve">A processor is responsible for processing personal data on behalf of a controller.  Previously known as Data Processor but re-defined under the </w:t>
            </w:r>
            <w:r w:rsidR="00067341">
              <w:rPr>
                <w:sz w:val="24"/>
              </w:rPr>
              <w:t xml:space="preserve">UK </w:t>
            </w:r>
            <w:r w:rsidRPr="00121B91">
              <w:rPr>
                <w:sz w:val="24"/>
              </w:rPr>
              <w:t>GDPR.</w:t>
            </w:r>
          </w:p>
        </w:tc>
      </w:tr>
      <w:tr w:rsidR="00141903" w:rsidRPr="00121B91" w14:paraId="3BCBA061" w14:textId="77777777" w:rsidTr="00C22DA9">
        <w:tc>
          <w:tcPr>
            <w:tcW w:w="1988" w:type="dxa"/>
          </w:tcPr>
          <w:p w14:paraId="348B39E9" w14:textId="77777777" w:rsidR="00141903" w:rsidRPr="00121B91" w:rsidRDefault="00141903" w:rsidP="00141903">
            <w:pPr>
              <w:spacing w:before="0" w:after="0" w:line="240" w:lineRule="auto"/>
              <w:rPr>
                <w:b/>
                <w:sz w:val="24"/>
              </w:rPr>
            </w:pPr>
            <w:r w:rsidRPr="00121B91">
              <w:rPr>
                <w:b/>
                <w:sz w:val="24"/>
              </w:rPr>
              <w:t>‘Special Categories’ of Personal Data</w:t>
            </w:r>
          </w:p>
          <w:p w14:paraId="5C39779C" w14:textId="77777777" w:rsidR="00141903" w:rsidRPr="00121B91" w:rsidRDefault="00141903" w:rsidP="00141903">
            <w:pPr>
              <w:spacing w:before="0" w:after="0" w:line="240" w:lineRule="auto"/>
              <w:rPr>
                <w:sz w:val="24"/>
              </w:rPr>
            </w:pPr>
          </w:p>
        </w:tc>
        <w:tc>
          <w:tcPr>
            <w:tcW w:w="7254" w:type="dxa"/>
          </w:tcPr>
          <w:p w14:paraId="23AE7EF4" w14:textId="77777777" w:rsidR="00141903" w:rsidRPr="00121B91" w:rsidRDefault="00141903" w:rsidP="00141903">
            <w:pPr>
              <w:spacing w:before="0" w:after="0" w:line="240" w:lineRule="auto"/>
              <w:jc w:val="both"/>
              <w:rPr>
                <w:sz w:val="24"/>
              </w:rPr>
            </w:pPr>
            <w:r w:rsidRPr="00121B91">
              <w:rPr>
                <w:sz w:val="24"/>
              </w:rPr>
              <w:t xml:space="preserve"> ‘Special Categories’ of Personal Data is different from Personal Data and consists of information relating to:</w:t>
            </w:r>
          </w:p>
          <w:p w14:paraId="784923F7" w14:textId="77777777" w:rsidR="00141903" w:rsidRPr="00121B91" w:rsidRDefault="00141903" w:rsidP="00141903">
            <w:pPr>
              <w:numPr>
                <w:ilvl w:val="0"/>
                <w:numId w:val="25"/>
              </w:numPr>
              <w:spacing w:before="0" w:after="0" w:line="240" w:lineRule="auto"/>
              <w:jc w:val="both"/>
              <w:rPr>
                <w:sz w:val="24"/>
              </w:rPr>
            </w:pPr>
            <w:r w:rsidRPr="00121B91">
              <w:rPr>
                <w:sz w:val="24"/>
              </w:rPr>
              <w:t>The racial or ethnic origin of the data subject</w:t>
            </w:r>
          </w:p>
          <w:p w14:paraId="28F5A5F4" w14:textId="77777777" w:rsidR="00141903" w:rsidRPr="00121B91" w:rsidRDefault="00141903" w:rsidP="00141903">
            <w:pPr>
              <w:numPr>
                <w:ilvl w:val="0"/>
                <w:numId w:val="25"/>
              </w:numPr>
              <w:spacing w:before="0" w:after="0" w:line="240" w:lineRule="auto"/>
              <w:jc w:val="both"/>
              <w:rPr>
                <w:sz w:val="24"/>
              </w:rPr>
            </w:pPr>
            <w:r w:rsidRPr="00121B91">
              <w:rPr>
                <w:sz w:val="24"/>
              </w:rPr>
              <w:t>Their political opinions</w:t>
            </w:r>
          </w:p>
          <w:p w14:paraId="72EC58C8" w14:textId="77777777" w:rsidR="00141903" w:rsidRPr="00121B91" w:rsidRDefault="00141903" w:rsidP="00141903">
            <w:pPr>
              <w:numPr>
                <w:ilvl w:val="0"/>
                <w:numId w:val="25"/>
              </w:numPr>
              <w:spacing w:before="0" w:after="0" w:line="240" w:lineRule="auto"/>
              <w:jc w:val="both"/>
              <w:rPr>
                <w:sz w:val="24"/>
              </w:rPr>
            </w:pPr>
            <w:r w:rsidRPr="00121B91">
              <w:rPr>
                <w:sz w:val="24"/>
              </w:rPr>
              <w:t>Their religious beliefs or other beliefs of a similar nature</w:t>
            </w:r>
          </w:p>
          <w:p w14:paraId="7016D402" w14:textId="77777777" w:rsidR="00141903" w:rsidRPr="00121B91" w:rsidRDefault="00141903" w:rsidP="00141903">
            <w:pPr>
              <w:numPr>
                <w:ilvl w:val="0"/>
                <w:numId w:val="25"/>
              </w:numPr>
              <w:spacing w:before="0" w:after="0" w:line="240" w:lineRule="auto"/>
              <w:jc w:val="both"/>
              <w:rPr>
                <w:sz w:val="24"/>
              </w:rPr>
            </w:pPr>
            <w:r w:rsidRPr="00121B91">
              <w:rPr>
                <w:sz w:val="24"/>
              </w:rPr>
              <w:t>Whether a member of a trade union (within the meaning of the Trade Union and Labour Relations (Consolidation) Act 1998</w:t>
            </w:r>
          </w:p>
          <w:p w14:paraId="36D04B89" w14:textId="77777777" w:rsidR="00141903" w:rsidRPr="00121B91" w:rsidRDefault="00141903" w:rsidP="00141903">
            <w:pPr>
              <w:numPr>
                <w:ilvl w:val="0"/>
                <w:numId w:val="25"/>
              </w:numPr>
              <w:spacing w:before="0" w:after="0" w:line="240" w:lineRule="auto"/>
              <w:jc w:val="both"/>
              <w:rPr>
                <w:sz w:val="24"/>
              </w:rPr>
            </w:pPr>
            <w:r w:rsidRPr="00121B91">
              <w:rPr>
                <w:sz w:val="24"/>
              </w:rPr>
              <w:t>Genetic data</w:t>
            </w:r>
          </w:p>
          <w:p w14:paraId="6FEE9584" w14:textId="77777777" w:rsidR="00141903" w:rsidRPr="00121B91" w:rsidRDefault="00141903" w:rsidP="00141903">
            <w:pPr>
              <w:numPr>
                <w:ilvl w:val="0"/>
                <w:numId w:val="25"/>
              </w:numPr>
              <w:spacing w:before="0" w:after="0" w:line="240" w:lineRule="auto"/>
              <w:jc w:val="both"/>
              <w:rPr>
                <w:sz w:val="24"/>
              </w:rPr>
            </w:pPr>
            <w:r w:rsidRPr="00121B91">
              <w:rPr>
                <w:sz w:val="24"/>
              </w:rPr>
              <w:t>Biometric data for the purpose of uniquely identifying a natural person</w:t>
            </w:r>
          </w:p>
          <w:p w14:paraId="2EEAE57C" w14:textId="77777777" w:rsidR="00141903" w:rsidRPr="00121B91" w:rsidRDefault="00141903" w:rsidP="00141903">
            <w:pPr>
              <w:numPr>
                <w:ilvl w:val="0"/>
                <w:numId w:val="25"/>
              </w:numPr>
              <w:spacing w:before="0" w:after="0" w:line="240" w:lineRule="auto"/>
              <w:jc w:val="both"/>
              <w:rPr>
                <w:sz w:val="24"/>
              </w:rPr>
            </w:pPr>
            <w:r w:rsidRPr="00121B91">
              <w:rPr>
                <w:sz w:val="24"/>
              </w:rPr>
              <w:t>Their physical or mental health or condition</w:t>
            </w:r>
          </w:p>
          <w:p w14:paraId="04729BB2" w14:textId="77777777" w:rsidR="00141903" w:rsidRPr="00121B91" w:rsidRDefault="00141903" w:rsidP="00141903">
            <w:pPr>
              <w:numPr>
                <w:ilvl w:val="0"/>
                <w:numId w:val="25"/>
              </w:numPr>
              <w:spacing w:before="0" w:after="0" w:line="240" w:lineRule="auto"/>
              <w:jc w:val="both"/>
              <w:rPr>
                <w:sz w:val="24"/>
              </w:rPr>
            </w:pPr>
            <w:r w:rsidRPr="00121B91">
              <w:rPr>
                <w:sz w:val="24"/>
              </w:rPr>
              <w:t>Their sexual life</w:t>
            </w:r>
          </w:p>
        </w:tc>
      </w:tr>
    </w:tbl>
    <w:p w14:paraId="0DD4833B" w14:textId="77777777" w:rsidR="00141903" w:rsidRDefault="00141903" w:rsidP="00141903">
      <w:pPr>
        <w:pStyle w:val="NormalIndent"/>
        <w:spacing w:before="0" w:after="0" w:line="240" w:lineRule="auto"/>
        <w:rPr>
          <w:sz w:val="24"/>
          <w:lang w:val="en-US"/>
        </w:rPr>
      </w:pPr>
    </w:p>
    <w:tbl>
      <w:tblPr>
        <w:tblStyle w:val="TableGrid3"/>
        <w:tblW w:w="9242" w:type="dxa"/>
        <w:tblInd w:w="817" w:type="dxa"/>
        <w:tblLook w:val="04A0" w:firstRow="1" w:lastRow="0" w:firstColumn="1" w:lastColumn="0" w:noHBand="0" w:noVBand="1"/>
      </w:tblPr>
      <w:tblGrid>
        <w:gridCol w:w="1985"/>
        <w:gridCol w:w="7257"/>
      </w:tblGrid>
      <w:tr w:rsidR="00141903" w:rsidRPr="00141903" w14:paraId="21D00B66" w14:textId="77777777" w:rsidTr="00C22DA9">
        <w:trPr>
          <w:trHeight w:val="397"/>
        </w:trPr>
        <w:tc>
          <w:tcPr>
            <w:tcW w:w="1985" w:type="dxa"/>
            <w:vAlign w:val="center"/>
          </w:tcPr>
          <w:p w14:paraId="2CBB27AE" w14:textId="77777777" w:rsidR="00141903" w:rsidRPr="00141903" w:rsidRDefault="00141903" w:rsidP="00141903">
            <w:pPr>
              <w:spacing w:before="0" w:after="0" w:line="240" w:lineRule="auto"/>
              <w:rPr>
                <w:rFonts w:asciiTheme="minorHAnsi" w:hAnsiTheme="minorHAnsi"/>
                <w:b/>
                <w:sz w:val="24"/>
                <w:szCs w:val="24"/>
              </w:rPr>
            </w:pPr>
            <w:r w:rsidRPr="00141903">
              <w:rPr>
                <w:rFonts w:asciiTheme="minorHAnsi" w:hAnsiTheme="minorHAnsi"/>
                <w:b/>
                <w:sz w:val="24"/>
                <w:szCs w:val="24"/>
              </w:rPr>
              <w:t>Abbreviation</w:t>
            </w:r>
          </w:p>
        </w:tc>
        <w:tc>
          <w:tcPr>
            <w:tcW w:w="7257" w:type="dxa"/>
            <w:vAlign w:val="center"/>
          </w:tcPr>
          <w:p w14:paraId="22EE0F5C" w14:textId="77777777" w:rsidR="00141903" w:rsidRPr="00141903" w:rsidRDefault="00141903" w:rsidP="00141903">
            <w:pPr>
              <w:spacing w:before="0" w:after="0" w:line="240" w:lineRule="auto"/>
              <w:rPr>
                <w:rFonts w:asciiTheme="minorHAnsi" w:hAnsiTheme="minorHAnsi"/>
                <w:b/>
                <w:sz w:val="24"/>
                <w:szCs w:val="24"/>
              </w:rPr>
            </w:pPr>
            <w:r w:rsidRPr="00141903">
              <w:rPr>
                <w:rFonts w:asciiTheme="minorHAnsi" w:hAnsiTheme="minorHAnsi"/>
                <w:b/>
                <w:sz w:val="24"/>
                <w:szCs w:val="24"/>
              </w:rPr>
              <w:t>Meaning</w:t>
            </w:r>
          </w:p>
        </w:tc>
      </w:tr>
      <w:tr w:rsidR="00141903" w:rsidRPr="00141903" w14:paraId="2FA19582" w14:textId="77777777" w:rsidTr="00C22DA9">
        <w:trPr>
          <w:trHeight w:val="397"/>
        </w:trPr>
        <w:tc>
          <w:tcPr>
            <w:tcW w:w="1985" w:type="dxa"/>
            <w:vAlign w:val="center"/>
          </w:tcPr>
          <w:p w14:paraId="45520CC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CCG</w:t>
            </w:r>
          </w:p>
        </w:tc>
        <w:tc>
          <w:tcPr>
            <w:tcW w:w="7257" w:type="dxa"/>
            <w:vAlign w:val="center"/>
          </w:tcPr>
          <w:p w14:paraId="77C0845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Clinical Commissioning Group</w:t>
            </w:r>
          </w:p>
        </w:tc>
      </w:tr>
      <w:tr w:rsidR="00141903" w:rsidRPr="00141903" w14:paraId="37903849" w14:textId="77777777" w:rsidTr="00C22DA9">
        <w:trPr>
          <w:trHeight w:val="397"/>
        </w:trPr>
        <w:tc>
          <w:tcPr>
            <w:tcW w:w="1985" w:type="dxa"/>
            <w:vAlign w:val="center"/>
          </w:tcPr>
          <w:p w14:paraId="64F173F7"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CSU</w:t>
            </w:r>
          </w:p>
        </w:tc>
        <w:tc>
          <w:tcPr>
            <w:tcW w:w="7257" w:type="dxa"/>
            <w:vAlign w:val="center"/>
          </w:tcPr>
          <w:p w14:paraId="1DFABF79"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Commissioning Support Unit</w:t>
            </w:r>
          </w:p>
        </w:tc>
      </w:tr>
      <w:tr w:rsidR="00141903" w:rsidRPr="00141903" w14:paraId="48F96D5D" w14:textId="77777777" w:rsidTr="00C22DA9">
        <w:trPr>
          <w:trHeight w:val="397"/>
        </w:trPr>
        <w:tc>
          <w:tcPr>
            <w:tcW w:w="1985" w:type="dxa"/>
            <w:vAlign w:val="center"/>
          </w:tcPr>
          <w:p w14:paraId="32CC0C41"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DPA</w:t>
            </w:r>
          </w:p>
        </w:tc>
        <w:tc>
          <w:tcPr>
            <w:tcW w:w="7257" w:type="dxa"/>
            <w:vAlign w:val="center"/>
          </w:tcPr>
          <w:p w14:paraId="58FEFB3E"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 xml:space="preserve">Data Processing Agreement </w:t>
            </w:r>
          </w:p>
        </w:tc>
      </w:tr>
      <w:tr w:rsidR="00141903" w:rsidRPr="00141903" w14:paraId="16443AC8" w14:textId="77777777" w:rsidTr="00C22DA9">
        <w:trPr>
          <w:trHeight w:val="397"/>
        </w:trPr>
        <w:tc>
          <w:tcPr>
            <w:tcW w:w="1985" w:type="dxa"/>
            <w:vAlign w:val="center"/>
          </w:tcPr>
          <w:p w14:paraId="23E55B9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DPA 2018</w:t>
            </w:r>
          </w:p>
        </w:tc>
        <w:tc>
          <w:tcPr>
            <w:tcW w:w="7257" w:type="dxa"/>
            <w:vAlign w:val="center"/>
          </w:tcPr>
          <w:p w14:paraId="30F731F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Data Protection Act 2018</w:t>
            </w:r>
          </w:p>
        </w:tc>
      </w:tr>
      <w:tr w:rsidR="00141903" w:rsidRPr="00141903" w14:paraId="205931ED" w14:textId="77777777" w:rsidTr="00C22DA9">
        <w:trPr>
          <w:trHeight w:val="397"/>
        </w:trPr>
        <w:tc>
          <w:tcPr>
            <w:tcW w:w="1985" w:type="dxa"/>
            <w:vAlign w:val="center"/>
          </w:tcPr>
          <w:p w14:paraId="528FB5AA"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DPO</w:t>
            </w:r>
          </w:p>
        </w:tc>
        <w:tc>
          <w:tcPr>
            <w:tcW w:w="7257" w:type="dxa"/>
            <w:vAlign w:val="center"/>
          </w:tcPr>
          <w:p w14:paraId="6E391EA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Data Protection Officer</w:t>
            </w:r>
          </w:p>
        </w:tc>
      </w:tr>
      <w:tr w:rsidR="00141903" w:rsidRPr="00141903" w14:paraId="44086A0E" w14:textId="77777777" w:rsidTr="00C22DA9">
        <w:trPr>
          <w:trHeight w:val="397"/>
        </w:trPr>
        <w:tc>
          <w:tcPr>
            <w:tcW w:w="1985" w:type="dxa"/>
            <w:vAlign w:val="center"/>
          </w:tcPr>
          <w:p w14:paraId="18DD1B5B"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FPN</w:t>
            </w:r>
          </w:p>
        </w:tc>
        <w:tc>
          <w:tcPr>
            <w:tcW w:w="7257" w:type="dxa"/>
            <w:vAlign w:val="center"/>
          </w:tcPr>
          <w:p w14:paraId="756F25C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Fair Processing Notification (privacy notice)</w:t>
            </w:r>
          </w:p>
        </w:tc>
      </w:tr>
      <w:tr w:rsidR="00141903" w:rsidRPr="00141903" w14:paraId="07F5028C" w14:textId="77777777" w:rsidTr="00C22DA9">
        <w:trPr>
          <w:trHeight w:val="397"/>
        </w:trPr>
        <w:tc>
          <w:tcPr>
            <w:tcW w:w="1985" w:type="dxa"/>
            <w:vAlign w:val="center"/>
          </w:tcPr>
          <w:p w14:paraId="11D96831" w14:textId="2BEA8855" w:rsidR="00141903" w:rsidRPr="00141903" w:rsidRDefault="002803BB" w:rsidP="00141903">
            <w:pPr>
              <w:spacing w:before="0" w:after="0" w:line="240" w:lineRule="auto"/>
              <w:rPr>
                <w:rFonts w:asciiTheme="minorHAnsi" w:hAnsiTheme="minorHAnsi"/>
                <w:sz w:val="24"/>
              </w:rPr>
            </w:pPr>
            <w:r>
              <w:rPr>
                <w:rFonts w:asciiTheme="minorHAnsi" w:hAnsiTheme="minorHAnsi"/>
                <w:sz w:val="24"/>
              </w:rPr>
              <w:t>UK</w:t>
            </w:r>
            <w:r w:rsidR="00141903" w:rsidRPr="00141903">
              <w:rPr>
                <w:rFonts w:asciiTheme="minorHAnsi" w:hAnsiTheme="minorHAnsi"/>
                <w:sz w:val="24"/>
              </w:rPr>
              <w:t>GDPR</w:t>
            </w:r>
          </w:p>
        </w:tc>
        <w:tc>
          <w:tcPr>
            <w:tcW w:w="7257" w:type="dxa"/>
            <w:vAlign w:val="center"/>
          </w:tcPr>
          <w:p w14:paraId="5C7ECFC1" w14:textId="6024E80D" w:rsidR="00141903" w:rsidRPr="00141903" w:rsidRDefault="002803BB" w:rsidP="00141903">
            <w:pPr>
              <w:spacing w:before="0" w:after="0" w:line="240" w:lineRule="auto"/>
              <w:rPr>
                <w:rFonts w:asciiTheme="minorHAnsi" w:hAnsiTheme="minorHAnsi"/>
                <w:sz w:val="24"/>
              </w:rPr>
            </w:pPr>
            <w:r>
              <w:rPr>
                <w:rFonts w:asciiTheme="minorHAnsi" w:hAnsiTheme="minorHAnsi"/>
                <w:sz w:val="24"/>
              </w:rPr>
              <w:t xml:space="preserve">UK </w:t>
            </w:r>
            <w:r w:rsidR="00141903" w:rsidRPr="00141903">
              <w:rPr>
                <w:rFonts w:asciiTheme="minorHAnsi" w:hAnsiTheme="minorHAnsi"/>
                <w:sz w:val="24"/>
              </w:rPr>
              <w:t>General Data Protection Regulations</w:t>
            </w:r>
          </w:p>
        </w:tc>
      </w:tr>
      <w:tr w:rsidR="00141903" w:rsidRPr="00141903" w14:paraId="27B8D252" w14:textId="77777777" w:rsidTr="00C22DA9">
        <w:trPr>
          <w:trHeight w:val="397"/>
        </w:trPr>
        <w:tc>
          <w:tcPr>
            <w:tcW w:w="1985" w:type="dxa"/>
            <w:vAlign w:val="center"/>
          </w:tcPr>
          <w:p w14:paraId="5D6F69C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ICO</w:t>
            </w:r>
          </w:p>
        </w:tc>
        <w:tc>
          <w:tcPr>
            <w:tcW w:w="7257" w:type="dxa"/>
            <w:vAlign w:val="center"/>
          </w:tcPr>
          <w:p w14:paraId="16391A76"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Commissioners Office</w:t>
            </w:r>
          </w:p>
        </w:tc>
      </w:tr>
      <w:tr w:rsidR="00141903" w:rsidRPr="00141903" w14:paraId="4E29ABFE" w14:textId="77777777" w:rsidTr="00C22DA9">
        <w:trPr>
          <w:trHeight w:val="397"/>
        </w:trPr>
        <w:tc>
          <w:tcPr>
            <w:tcW w:w="1985" w:type="dxa"/>
            <w:vAlign w:val="center"/>
          </w:tcPr>
          <w:p w14:paraId="78696921"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IG</w:t>
            </w:r>
          </w:p>
        </w:tc>
        <w:tc>
          <w:tcPr>
            <w:tcW w:w="7257" w:type="dxa"/>
            <w:vAlign w:val="center"/>
          </w:tcPr>
          <w:p w14:paraId="7EF312EB"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Governance</w:t>
            </w:r>
          </w:p>
        </w:tc>
      </w:tr>
      <w:tr w:rsidR="00141903" w:rsidRPr="00141903" w14:paraId="24CE0AF8" w14:textId="77777777" w:rsidTr="00C22DA9">
        <w:trPr>
          <w:trHeight w:val="397"/>
        </w:trPr>
        <w:tc>
          <w:tcPr>
            <w:tcW w:w="1985" w:type="dxa"/>
            <w:vAlign w:val="center"/>
          </w:tcPr>
          <w:p w14:paraId="2FB81B6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IT</w:t>
            </w:r>
          </w:p>
        </w:tc>
        <w:tc>
          <w:tcPr>
            <w:tcW w:w="7257" w:type="dxa"/>
            <w:vAlign w:val="center"/>
          </w:tcPr>
          <w:p w14:paraId="44FFCFA7"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Technology</w:t>
            </w:r>
          </w:p>
        </w:tc>
      </w:tr>
      <w:tr w:rsidR="00141903" w:rsidRPr="00141903" w14:paraId="419B7606" w14:textId="77777777" w:rsidTr="00C22DA9">
        <w:trPr>
          <w:trHeight w:val="397"/>
        </w:trPr>
        <w:tc>
          <w:tcPr>
            <w:tcW w:w="1985" w:type="dxa"/>
            <w:vAlign w:val="center"/>
          </w:tcPr>
          <w:p w14:paraId="0F8782A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SCW</w:t>
            </w:r>
          </w:p>
        </w:tc>
        <w:tc>
          <w:tcPr>
            <w:tcW w:w="7257" w:type="dxa"/>
            <w:vAlign w:val="center"/>
          </w:tcPr>
          <w:p w14:paraId="5CABB068"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South, Central and West CSU</w:t>
            </w:r>
          </w:p>
        </w:tc>
      </w:tr>
      <w:tr w:rsidR="002803BB" w:rsidRPr="00141903" w14:paraId="556A8A1F" w14:textId="77777777" w:rsidTr="00C22DA9">
        <w:trPr>
          <w:trHeight w:val="397"/>
        </w:trPr>
        <w:tc>
          <w:tcPr>
            <w:tcW w:w="1985" w:type="dxa"/>
            <w:vAlign w:val="center"/>
          </w:tcPr>
          <w:p w14:paraId="7DEBD47E" w14:textId="7D53127B" w:rsidR="002803BB" w:rsidRPr="00141903" w:rsidRDefault="002803BB" w:rsidP="002803BB">
            <w:pPr>
              <w:spacing w:before="0" w:after="0" w:line="240" w:lineRule="auto"/>
              <w:rPr>
                <w:rFonts w:asciiTheme="minorHAnsi" w:hAnsiTheme="minorHAnsi"/>
                <w:sz w:val="24"/>
              </w:rPr>
            </w:pPr>
            <w:r w:rsidRPr="001A1F03">
              <w:rPr>
                <w:rFonts w:asciiTheme="minorHAnsi" w:hAnsiTheme="minorHAnsi"/>
              </w:rPr>
              <w:t>SIRO</w:t>
            </w:r>
          </w:p>
        </w:tc>
        <w:tc>
          <w:tcPr>
            <w:tcW w:w="7257" w:type="dxa"/>
            <w:vAlign w:val="center"/>
          </w:tcPr>
          <w:p w14:paraId="5B43DC62" w14:textId="76F8F776" w:rsidR="002803BB" w:rsidRPr="00141903" w:rsidRDefault="002803BB" w:rsidP="002803BB">
            <w:pPr>
              <w:spacing w:before="0" w:after="0" w:line="240" w:lineRule="auto"/>
              <w:rPr>
                <w:rFonts w:asciiTheme="minorHAnsi" w:hAnsiTheme="minorHAnsi"/>
                <w:sz w:val="24"/>
              </w:rPr>
            </w:pPr>
            <w:r w:rsidRPr="001A1F03">
              <w:rPr>
                <w:rFonts w:asciiTheme="minorHAnsi" w:hAnsiTheme="minorHAnsi"/>
              </w:rPr>
              <w:t>Senior Information Risk Owner</w:t>
            </w:r>
          </w:p>
        </w:tc>
      </w:tr>
      <w:tr w:rsidR="002803BB" w:rsidRPr="00141903" w14:paraId="536B46D8" w14:textId="77777777" w:rsidTr="00C22DA9">
        <w:trPr>
          <w:trHeight w:val="397"/>
        </w:trPr>
        <w:tc>
          <w:tcPr>
            <w:tcW w:w="1985" w:type="dxa"/>
            <w:vAlign w:val="center"/>
          </w:tcPr>
          <w:p w14:paraId="73419E07" w14:textId="33F142E8" w:rsidR="002803BB" w:rsidRPr="00141903" w:rsidRDefault="002803BB" w:rsidP="002803BB">
            <w:pPr>
              <w:spacing w:before="0" w:after="0" w:line="240" w:lineRule="auto"/>
              <w:rPr>
                <w:rFonts w:asciiTheme="minorHAnsi" w:hAnsiTheme="minorHAnsi"/>
                <w:sz w:val="24"/>
              </w:rPr>
            </w:pPr>
            <w:r>
              <w:rPr>
                <w:rFonts w:asciiTheme="minorHAnsi" w:hAnsiTheme="minorHAnsi"/>
              </w:rPr>
              <w:t>BM</w:t>
            </w:r>
          </w:p>
        </w:tc>
        <w:tc>
          <w:tcPr>
            <w:tcW w:w="7257" w:type="dxa"/>
            <w:vAlign w:val="center"/>
          </w:tcPr>
          <w:p w14:paraId="3758596C" w14:textId="4B0587B7" w:rsidR="002803BB" w:rsidRPr="00141903" w:rsidRDefault="002803BB" w:rsidP="002803BB">
            <w:pPr>
              <w:spacing w:before="0" w:after="0" w:line="240" w:lineRule="auto"/>
              <w:rPr>
                <w:rFonts w:asciiTheme="minorHAnsi" w:hAnsiTheme="minorHAnsi"/>
                <w:sz w:val="24"/>
              </w:rPr>
            </w:pPr>
            <w:r>
              <w:rPr>
                <w:rFonts w:asciiTheme="minorHAnsi" w:hAnsiTheme="minorHAnsi"/>
              </w:rPr>
              <w:t>Business Manager</w:t>
            </w:r>
          </w:p>
        </w:tc>
      </w:tr>
      <w:tr w:rsidR="002803BB" w:rsidRPr="00141903" w14:paraId="0A01EB7E" w14:textId="77777777" w:rsidTr="00C22DA9">
        <w:trPr>
          <w:trHeight w:val="397"/>
        </w:trPr>
        <w:tc>
          <w:tcPr>
            <w:tcW w:w="1985" w:type="dxa"/>
            <w:vAlign w:val="center"/>
          </w:tcPr>
          <w:p w14:paraId="38463AC4" w14:textId="40C8BE74" w:rsidR="002803BB" w:rsidRDefault="002803BB" w:rsidP="002803BB">
            <w:pPr>
              <w:spacing w:before="0" w:after="0" w:line="240" w:lineRule="auto"/>
              <w:rPr>
                <w:rFonts w:asciiTheme="minorHAnsi" w:hAnsiTheme="minorHAnsi"/>
              </w:rPr>
            </w:pPr>
            <w:r>
              <w:rPr>
                <w:rFonts w:asciiTheme="minorHAnsi" w:hAnsiTheme="minorHAnsi"/>
              </w:rPr>
              <w:t>OM</w:t>
            </w:r>
          </w:p>
        </w:tc>
        <w:tc>
          <w:tcPr>
            <w:tcW w:w="7257" w:type="dxa"/>
            <w:vAlign w:val="center"/>
          </w:tcPr>
          <w:p w14:paraId="79493EFA" w14:textId="363F31F7" w:rsidR="002803BB" w:rsidRDefault="002803BB" w:rsidP="002803BB">
            <w:pPr>
              <w:spacing w:before="0" w:after="0" w:line="240" w:lineRule="auto"/>
              <w:rPr>
                <w:rFonts w:asciiTheme="minorHAnsi" w:hAnsiTheme="minorHAnsi"/>
              </w:rPr>
            </w:pPr>
            <w:r>
              <w:rPr>
                <w:rFonts w:asciiTheme="minorHAnsi" w:hAnsiTheme="minorHAnsi"/>
              </w:rPr>
              <w:t>Operations Manager</w:t>
            </w:r>
          </w:p>
        </w:tc>
      </w:tr>
    </w:tbl>
    <w:p w14:paraId="040BA1C5" w14:textId="77777777" w:rsidR="00141903" w:rsidRPr="00141903" w:rsidRDefault="00141903" w:rsidP="00141903">
      <w:pPr>
        <w:pStyle w:val="NormalIndent"/>
        <w:spacing w:before="0" w:after="0" w:line="240" w:lineRule="auto"/>
        <w:rPr>
          <w:sz w:val="24"/>
          <w:lang w:val="en-US"/>
        </w:rPr>
      </w:pPr>
    </w:p>
    <w:p w14:paraId="4D49B105" w14:textId="77777777" w:rsidR="00957172" w:rsidRDefault="00957172" w:rsidP="004657AF">
      <w:pPr>
        <w:pStyle w:val="Heading1"/>
        <w:spacing w:before="0"/>
        <w:ind w:left="357" w:right="283" w:hanging="357"/>
        <w:jc w:val="both"/>
      </w:pPr>
      <w:bookmarkStart w:id="10" w:name="_Toc504048704"/>
      <w:r>
        <w:tab/>
      </w:r>
      <w:bookmarkStart w:id="11" w:name="_Toc1393528"/>
      <w:bookmarkEnd w:id="10"/>
      <w:r w:rsidR="00141903">
        <w:t>Details of the Policy and Compliance with the Data Protection Legislation</w:t>
      </w:r>
      <w:bookmarkEnd w:id="11"/>
    </w:p>
    <w:p w14:paraId="1F18FE56" w14:textId="77777777" w:rsidR="00141903" w:rsidRPr="00141903" w:rsidRDefault="00141903" w:rsidP="00141903">
      <w:pPr>
        <w:spacing w:before="0" w:after="0" w:line="240" w:lineRule="auto"/>
        <w:ind w:left="720" w:right="283"/>
        <w:jc w:val="both"/>
        <w:rPr>
          <w:b/>
          <w:iCs/>
          <w:sz w:val="24"/>
          <w:u w:val="single"/>
          <w:lang w:val="en-US"/>
        </w:rPr>
      </w:pPr>
      <w:r w:rsidRPr="00141903">
        <w:rPr>
          <w:b/>
          <w:iCs/>
          <w:sz w:val="24"/>
          <w:u w:val="single"/>
          <w:lang w:val="en-US"/>
        </w:rPr>
        <w:t>Acknowledging Individual Rights</w:t>
      </w:r>
    </w:p>
    <w:p w14:paraId="1CE1E3D7" w14:textId="20A03612" w:rsidR="00141903" w:rsidRPr="00141903" w:rsidRDefault="00141903" w:rsidP="00141903">
      <w:pPr>
        <w:spacing w:before="0" w:after="0" w:line="240" w:lineRule="auto"/>
        <w:ind w:left="720" w:right="283"/>
        <w:jc w:val="both"/>
        <w:rPr>
          <w:sz w:val="24"/>
          <w:lang w:val="en-US"/>
        </w:rPr>
      </w:pPr>
      <w:r w:rsidRPr="00141903">
        <w:rPr>
          <w:iCs/>
          <w:sz w:val="24"/>
          <w:lang w:val="en-US"/>
        </w:rPr>
        <w:t xml:space="preserve">The </w:t>
      </w:r>
      <w:r w:rsidR="002803BB">
        <w:rPr>
          <w:iCs/>
          <w:sz w:val="24"/>
          <w:lang w:val="en-US"/>
        </w:rPr>
        <w:t xml:space="preserve">UK </w:t>
      </w:r>
      <w:r w:rsidRPr="00141903">
        <w:rPr>
          <w:iCs/>
          <w:sz w:val="24"/>
          <w:lang w:val="en-US"/>
        </w:rPr>
        <w:t>General Data Protection Regulation (</w:t>
      </w:r>
      <w:r w:rsidR="00067341">
        <w:rPr>
          <w:iCs/>
          <w:sz w:val="24"/>
          <w:lang w:val="en-US"/>
        </w:rPr>
        <w:t xml:space="preserve">UK </w:t>
      </w:r>
      <w:r w:rsidRPr="00141903">
        <w:rPr>
          <w:iCs/>
          <w:sz w:val="24"/>
          <w:lang w:val="en-US"/>
        </w:rPr>
        <w:t>GDPR) provides rights for individuals</w:t>
      </w:r>
      <w:r w:rsidRPr="00141903">
        <w:rPr>
          <w:sz w:val="24"/>
          <w:lang w:val="en-US"/>
        </w:rPr>
        <w:t xml:space="preserve"> which fall into 2 distinct categories.  Firstly, where an individual wants to know what (or why) data the Practice is processing about them and/or have access /a copy of that data.</w:t>
      </w:r>
    </w:p>
    <w:p w14:paraId="20EE643B" w14:textId="77777777" w:rsidR="00141903" w:rsidRPr="00141903" w:rsidRDefault="00141903" w:rsidP="00141903">
      <w:pPr>
        <w:spacing w:before="0" w:after="0" w:line="240" w:lineRule="auto"/>
        <w:ind w:left="720" w:right="283"/>
        <w:jc w:val="both"/>
        <w:rPr>
          <w:sz w:val="24"/>
          <w:lang w:val="en-US"/>
        </w:rPr>
      </w:pPr>
    </w:p>
    <w:p w14:paraId="7487FCF4" w14:textId="77777777" w:rsidR="00141903" w:rsidRPr="00153517" w:rsidRDefault="00141903" w:rsidP="00153517">
      <w:pPr>
        <w:spacing w:before="0" w:after="0" w:line="240" w:lineRule="auto"/>
        <w:ind w:left="720" w:right="283"/>
        <w:jc w:val="both"/>
        <w:rPr>
          <w:sz w:val="24"/>
          <w:lang w:val="en-US"/>
        </w:rPr>
      </w:pPr>
      <w:r w:rsidRPr="00141903">
        <w:rPr>
          <w:sz w:val="24"/>
          <w:lang w:val="en-US"/>
        </w:rPr>
        <w:t>Secondly where an individual wants the Practice to make changes to what or how the Practice is processing their personal data, or for the Practice to pass on their personal data to another party. In these requests, the individual is not requesting access to, or a copy of the data itself</w:t>
      </w:r>
      <w:r w:rsidRPr="00141903">
        <w:rPr>
          <w:iCs/>
          <w:sz w:val="24"/>
          <w:lang w:val="en-US"/>
        </w:rPr>
        <w:t>.</w:t>
      </w:r>
    </w:p>
    <w:p w14:paraId="20000E75" w14:textId="77777777" w:rsidR="00141903" w:rsidRPr="00141903" w:rsidRDefault="00141903" w:rsidP="00141903">
      <w:pPr>
        <w:spacing w:before="0" w:after="0" w:line="240" w:lineRule="auto"/>
        <w:ind w:left="720" w:right="283"/>
        <w:jc w:val="both"/>
        <w:rPr>
          <w:sz w:val="24"/>
          <w:lang w:val="en-US"/>
        </w:rPr>
      </w:pPr>
    </w:p>
    <w:p w14:paraId="3D37750C" w14:textId="3D60B15F" w:rsidR="00141903" w:rsidRPr="00141903" w:rsidRDefault="00141903" w:rsidP="00141903">
      <w:pPr>
        <w:spacing w:before="0" w:after="0" w:line="240" w:lineRule="auto"/>
        <w:ind w:left="720" w:right="283"/>
        <w:jc w:val="both"/>
        <w:rPr>
          <w:sz w:val="24"/>
          <w:lang w:val="en-US"/>
        </w:rPr>
      </w:pPr>
      <w:r w:rsidRPr="00141903">
        <w:rPr>
          <w:sz w:val="24"/>
          <w:lang w:val="en-US"/>
        </w:rPr>
        <w:lastRenderedPageBreak/>
        <w:t xml:space="preserve">An individual or their representative can exercise several data subject rights to the </w:t>
      </w:r>
      <w:r w:rsidR="00067341">
        <w:rPr>
          <w:sz w:val="24"/>
          <w:lang w:val="en-US"/>
        </w:rPr>
        <w:t xml:space="preserve">GP </w:t>
      </w:r>
      <w:r w:rsidRPr="00141903">
        <w:rPr>
          <w:sz w:val="24"/>
          <w:lang w:val="en-US"/>
        </w:rPr>
        <w:t xml:space="preserve">Practice. These do not confer automatic agreement to the request but will be duly considered by the </w:t>
      </w:r>
      <w:r w:rsidR="00067341">
        <w:rPr>
          <w:sz w:val="24"/>
          <w:lang w:val="en-US"/>
        </w:rPr>
        <w:t xml:space="preserve">GP </w:t>
      </w:r>
      <w:r w:rsidRPr="00141903">
        <w:rPr>
          <w:sz w:val="24"/>
          <w:lang w:val="en-US"/>
        </w:rPr>
        <w:t>Practice – the Appendix</w:t>
      </w:r>
      <w:r w:rsidR="002803BB">
        <w:rPr>
          <w:sz w:val="24"/>
          <w:lang w:val="en-US"/>
        </w:rPr>
        <w:t xml:space="preserve"> </w:t>
      </w:r>
      <w:r w:rsidRPr="00141903">
        <w:rPr>
          <w:sz w:val="24"/>
          <w:lang w:val="en-US"/>
        </w:rPr>
        <w:t xml:space="preserve">and SOP contains more </w:t>
      </w:r>
      <w:proofErr w:type="gramStart"/>
      <w:r w:rsidRPr="00141903">
        <w:rPr>
          <w:sz w:val="24"/>
          <w:lang w:val="en-US"/>
        </w:rPr>
        <w:t>in depth</w:t>
      </w:r>
      <w:proofErr w:type="gramEnd"/>
      <w:r w:rsidRPr="00141903">
        <w:rPr>
          <w:sz w:val="24"/>
          <w:lang w:val="en-US"/>
        </w:rPr>
        <w:t xml:space="preserve"> detail regarding each of the rights. </w:t>
      </w:r>
    </w:p>
    <w:p w14:paraId="13921F55" w14:textId="77777777" w:rsidR="00141903" w:rsidRPr="00141903" w:rsidRDefault="00141903" w:rsidP="00141903">
      <w:pPr>
        <w:spacing w:before="0" w:after="0" w:line="240" w:lineRule="auto"/>
        <w:ind w:left="720" w:right="283"/>
        <w:jc w:val="both"/>
        <w:rPr>
          <w:sz w:val="24"/>
          <w:lang w:val="en-US"/>
        </w:rPr>
      </w:pPr>
    </w:p>
    <w:p w14:paraId="67C8CEC7" w14:textId="77777777" w:rsidR="00141903" w:rsidRPr="00141903" w:rsidRDefault="00141903" w:rsidP="00141903">
      <w:pPr>
        <w:spacing w:before="0" w:line="240" w:lineRule="auto"/>
        <w:ind w:left="720" w:right="284"/>
        <w:jc w:val="both"/>
        <w:rPr>
          <w:sz w:val="24"/>
          <w:lang w:val="en-US"/>
        </w:rPr>
      </w:pPr>
      <w:r w:rsidRPr="00141903">
        <w:rPr>
          <w:sz w:val="24"/>
          <w:lang w:val="en-US"/>
        </w:rPr>
        <w:t xml:space="preserve">These rights include but are not limited to the </w:t>
      </w:r>
      <w:proofErr w:type="gramStart"/>
      <w:r w:rsidRPr="00141903">
        <w:rPr>
          <w:sz w:val="24"/>
          <w:lang w:val="en-US"/>
        </w:rPr>
        <w:t>following:-</w:t>
      </w:r>
      <w:proofErr w:type="gramEnd"/>
    </w:p>
    <w:p w14:paraId="1DB18C66"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 xml:space="preserve">obtain from the Practice confirmation as to </w:t>
      </w:r>
      <w:proofErr w:type="gramStart"/>
      <w:r w:rsidRPr="00141903">
        <w:rPr>
          <w:sz w:val="24"/>
          <w:lang w:val="en-US"/>
        </w:rPr>
        <w:t>whether or not</w:t>
      </w:r>
      <w:proofErr w:type="gramEnd"/>
      <w:r w:rsidRPr="00141903">
        <w:rPr>
          <w:sz w:val="24"/>
          <w:lang w:val="en-US"/>
        </w:rPr>
        <w:t xml:space="preserve"> personal data concerning him or her are being processed, and, where that is the case, request access to the personal data (a </w:t>
      </w:r>
      <w:r w:rsidRPr="00067341">
        <w:rPr>
          <w:b/>
          <w:bCs/>
          <w:sz w:val="24"/>
          <w:lang w:val="en-US"/>
        </w:rPr>
        <w:t>Subject Access Request/Right of Access</w:t>
      </w:r>
      <w:r w:rsidRPr="00141903">
        <w:rPr>
          <w:sz w:val="24"/>
          <w:lang w:val="en-US"/>
        </w:rPr>
        <w:t>)</w:t>
      </w:r>
    </w:p>
    <w:p w14:paraId="3F63F24E"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without undue delay the rectification of inaccurate or incomplete personal data processed by the Practice concerning him or her (</w:t>
      </w:r>
      <w:r w:rsidRPr="000E10A1">
        <w:rPr>
          <w:b/>
          <w:bCs/>
          <w:sz w:val="24"/>
          <w:lang w:val="en-US"/>
        </w:rPr>
        <w:t xml:space="preserve">Right to </w:t>
      </w:r>
      <w:proofErr w:type="gramStart"/>
      <w:r w:rsidRPr="000E10A1">
        <w:rPr>
          <w:b/>
          <w:bCs/>
          <w:sz w:val="24"/>
          <w:lang w:val="en-US"/>
        </w:rPr>
        <w:t xml:space="preserve">Rectification </w:t>
      </w:r>
      <w:r w:rsidRPr="00141903">
        <w:rPr>
          <w:sz w:val="24"/>
          <w:lang w:val="en-US"/>
        </w:rPr>
        <w:t>)</w:t>
      </w:r>
      <w:proofErr w:type="gramEnd"/>
    </w:p>
    <w:p w14:paraId="78537E96"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the erasure of personal data concerning him or her in certain circumstances (</w:t>
      </w:r>
      <w:r w:rsidRPr="000E10A1">
        <w:rPr>
          <w:b/>
          <w:bCs/>
          <w:sz w:val="24"/>
          <w:lang w:val="en-US"/>
        </w:rPr>
        <w:t>Right to Erasure</w:t>
      </w:r>
      <w:r w:rsidRPr="00141903">
        <w:rPr>
          <w:sz w:val="24"/>
          <w:lang w:val="en-US"/>
        </w:rPr>
        <w:t>)</w:t>
      </w:r>
    </w:p>
    <w:p w14:paraId="362C420B"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restriction of processing of personal data concerning him or her in certain circumstances (</w:t>
      </w:r>
      <w:r w:rsidRPr="000E10A1">
        <w:rPr>
          <w:b/>
          <w:bCs/>
          <w:sz w:val="24"/>
          <w:lang w:val="en-US"/>
        </w:rPr>
        <w:t>Right to Restriction</w:t>
      </w:r>
      <w:r w:rsidRPr="00141903">
        <w:rPr>
          <w:sz w:val="24"/>
          <w:lang w:val="en-US"/>
        </w:rPr>
        <w:t>)</w:t>
      </w:r>
    </w:p>
    <w:p w14:paraId="5AEE7C15"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 xml:space="preserve">receive the personal data concerning him or her, which he or she has provided to the Practice, in a structured, commonly </w:t>
      </w:r>
      <w:proofErr w:type="gramStart"/>
      <w:r w:rsidRPr="00141903">
        <w:rPr>
          <w:sz w:val="24"/>
          <w:lang w:val="en-US"/>
        </w:rPr>
        <w:t>used</w:t>
      </w:r>
      <w:proofErr w:type="gramEnd"/>
      <w:r w:rsidRPr="00141903">
        <w:rPr>
          <w:sz w:val="24"/>
          <w:lang w:val="en-US"/>
        </w:rPr>
        <w:t xml:space="preserve"> and machine-readable format and have the right to transmit those data to another controller in certain circumstances (</w:t>
      </w:r>
      <w:r w:rsidRPr="000E10A1">
        <w:rPr>
          <w:b/>
          <w:bCs/>
          <w:sz w:val="24"/>
          <w:lang w:val="en-US"/>
        </w:rPr>
        <w:t>Right to Data Portability</w:t>
      </w:r>
      <w:r w:rsidRPr="00141903">
        <w:rPr>
          <w:sz w:val="24"/>
          <w:lang w:val="en-US"/>
        </w:rPr>
        <w:t>)</w:t>
      </w:r>
    </w:p>
    <w:p w14:paraId="0A1B148A"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object to processing of an individual’s personal data in certain circumstances (</w:t>
      </w:r>
      <w:r w:rsidRPr="000E10A1">
        <w:rPr>
          <w:b/>
          <w:bCs/>
          <w:sz w:val="24"/>
          <w:lang w:val="en-US"/>
        </w:rPr>
        <w:t>Right to Object</w:t>
      </w:r>
      <w:r w:rsidRPr="00141903">
        <w:rPr>
          <w:sz w:val="24"/>
          <w:lang w:val="en-US"/>
        </w:rPr>
        <w:t>)</w:t>
      </w:r>
    </w:p>
    <w:p w14:paraId="4BEF9C9E"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not be subject to a decision based solely on automated processing by the Practice (</w:t>
      </w:r>
      <w:r w:rsidRPr="000E10A1">
        <w:rPr>
          <w:b/>
          <w:bCs/>
          <w:sz w:val="24"/>
          <w:lang w:val="en-US"/>
        </w:rPr>
        <w:t xml:space="preserve">Rights related to automated </w:t>
      </w:r>
      <w:proofErr w:type="gramStart"/>
      <w:r w:rsidRPr="000E10A1">
        <w:rPr>
          <w:b/>
          <w:bCs/>
          <w:sz w:val="24"/>
          <w:lang w:val="en-US"/>
        </w:rPr>
        <w:t>decision making</w:t>
      </w:r>
      <w:proofErr w:type="gramEnd"/>
      <w:r w:rsidRPr="000E10A1">
        <w:rPr>
          <w:b/>
          <w:bCs/>
          <w:sz w:val="24"/>
          <w:lang w:val="en-US"/>
        </w:rPr>
        <w:t xml:space="preserve"> including profiling</w:t>
      </w:r>
      <w:r w:rsidRPr="00141903">
        <w:rPr>
          <w:sz w:val="24"/>
          <w:lang w:val="en-US"/>
        </w:rPr>
        <w:t>)</w:t>
      </w:r>
    </w:p>
    <w:p w14:paraId="425832DD" w14:textId="77777777" w:rsidR="00141903" w:rsidRPr="00141903" w:rsidRDefault="00141903" w:rsidP="00141903">
      <w:pPr>
        <w:spacing w:before="0" w:after="0" w:line="240" w:lineRule="auto"/>
        <w:ind w:left="720" w:right="283"/>
        <w:jc w:val="both"/>
        <w:rPr>
          <w:sz w:val="24"/>
          <w:lang w:val="en-US"/>
        </w:rPr>
      </w:pPr>
    </w:p>
    <w:p w14:paraId="4CA41D7A"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It should be noted that there are exemptions to some of these rights and whilst the Practice must acknowledge the request, there may be legal grounds for not complying with it.  Detailed guidance can be found in the SOP. </w:t>
      </w:r>
    </w:p>
    <w:p w14:paraId="4F0BBF50" w14:textId="77777777" w:rsidR="00141903" w:rsidRPr="00141903" w:rsidRDefault="00141903" w:rsidP="00141903">
      <w:pPr>
        <w:spacing w:before="0" w:after="0" w:line="240" w:lineRule="auto"/>
        <w:ind w:left="720" w:right="283"/>
        <w:jc w:val="both"/>
        <w:rPr>
          <w:sz w:val="24"/>
        </w:rPr>
      </w:pPr>
      <w:r w:rsidRPr="00141903">
        <w:rPr>
          <w:sz w:val="24"/>
        </w:rPr>
        <w:tab/>
      </w:r>
    </w:p>
    <w:p w14:paraId="10B752C8"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Recognising an Individual Rights Request</w:t>
      </w:r>
    </w:p>
    <w:p w14:paraId="63EF79A7"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A request can be made verbally or in writing. </w:t>
      </w:r>
    </w:p>
    <w:p w14:paraId="751AE1F1"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It can also be made to any part of the organisation and does not have to be to a specific person or contact point.</w:t>
      </w:r>
    </w:p>
    <w:p w14:paraId="235AD86F" w14:textId="332AE1FE"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A request does not need to mention the phrase containing the right being exercised or the relevant </w:t>
      </w:r>
      <w:r w:rsidR="002803BB">
        <w:rPr>
          <w:sz w:val="24"/>
        </w:rPr>
        <w:t xml:space="preserve">UK </w:t>
      </w:r>
      <w:r w:rsidRPr="00141903">
        <w:rPr>
          <w:sz w:val="24"/>
        </w:rPr>
        <w:t xml:space="preserve">GDPR Article to be a valid request. </w:t>
      </w:r>
      <w:proofErr w:type="gramStart"/>
      <w:r w:rsidRPr="00141903">
        <w:rPr>
          <w:sz w:val="24"/>
        </w:rPr>
        <w:t>As long as</w:t>
      </w:r>
      <w:proofErr w:type="gramEnd"/>
      <w:r w:rsidRPr="00141903">
        <w:rPr>
          <w:sz w:val="24"/>
        </w:rPr>
        <w:t xml:space="preserve"> the individual has clearly described their request; this is valid. We will check with the requester that we have understood their request and request any Identification/authorisation (if required).</w:t>
      </w:r>
    </w:p>
    <w:p w14:paraId="6F2DD3CB"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We will record the details of all requests we receive. </w:t>
      </w:r>
    </w:p>
    <w:p w14:paraId="4C22F8CC" w14:textId="77777777" w:rsidR="009F42E1" w:rsidRDefault="009F42E1" w:rsidP="00141903">
      <w:pPr>
        <w:spacing w:before="0" w:after="0" w:line="240" w:lineRule="auto"/>
        <w:ind w:left="720" w:right="283"/>
        <w:jc w:val="both"/>
        <w:rPr>
          <w:sz w:val="24"/>
          <w:lang w:val="en-US"/>
        </w:rPr>
      </w:pPr>
    </w:p>
    <w:p w14:paraId="74AF933B"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The format that an Individual’s Rights request is received may differ from request to request. In essence, if an individual writes to the Practice or speaks to the Practice and asks for access, </w:t>
      </w:r>
      <w:proofErr w:type="gramStart"/>
      <w:r w:rsidRPr="00141903">
        <w:rPr>
          <w:sz w:val="24"/>
          <w:lang w:val="en-US"/>
        </w:rPr>
        <w:t>changes</w:t>
      </w:r>
      <w:proofErr w:type="gramEnd"/>
      <w:r w:rsidRPr="00141903">
        <w:rPr>
          <w:sz w:val="24"/>
          <w:lang w:val="en-US"/>
        </w:rPr>
        <w:t xml:space="preserve"> or objections of any kind to the personal data the Practice is processing about them (whether perceived or actually processing their data) it should be considered and handled where appropriate as an Individual’s Rights request. </w:t>
      </w:r>
    </w:p>
    <w:p w14:paraId="0EB03892" w14:textId="77777777" w:rsidR="00141903" w:rsidRPr="00141903" w:rsidRDefault="00141903" w:rsidP="00141903">
      <w:pPr>
        <w:spacing w:before="0" w:after="0" w:line="240" w:lineRule="auto"/>
        <w:ind w:left="720" w:right="283"/>
        <w:jc w:val="both"/>
        <w:rPr>
          <w:sz w:val="24"/>
          <w:lang w:val="en-US"/>
        </w:rPr>
      </w:pPr>
    </w:p>
    <w:p w14:paraId="1976EF84"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Practice Staff can submit a request for access to their personal data to the </w:t>
      </w:r>
      <w:r w:rsidR="00D27A69">
        <w:rPr>
          <w:sz w:val="24"/>
          <w:lang w:val="en-US"/>
        </w:rPr>
        <w:t>Business Manager.</w:t>
      </w:r>
    </w:p>
    <w:p w14:paraId="02CF5075" w14:textId="77777777" w:rsidR="00141903" w:rsidRPr="00141903" w:rsidRDefault="00141903" w:rsidP="00141903">
      <w:pPr>
        <w:spacing w:before="0" w:after="0" w:line="240" w:lineRule="auto"/>
        <w:ind w:left="720" w:right="283"/>
        <w:jc w:val="both"/>
        <w:rPr>
          <w:sz w:val="24"/>
          <w:lang w:val="en-US"/>
        </w:rPr>
      </w:pPr>
    </w:p>
    <w:p w14:paraId="664E4024" w14:textId="499433C9" w:rsidR="00141903" w:rsidRPr="00141903" w:rsidRDefault="00141903" w:rsidP="00141903">
      <w:pPr>
        <w:spacing w:before="0" w:after="0" w:line="240" w:lineRule="auto"/>
        <w:ind w:left="720" w:right="283"/>
        <w:jc w:val="both"/>
        <w:rPr>
          <w:sz w:val="24"/>
          <w:lang w:val="en-US"/>
        </w:rPr>
      </w:pPr>
      <w:r w:rsidRPr="00141903">
        <w:rPr>
          <w:sz w:val="24"/>
          <w:lang w:val="en-US"/>
        </w:rPr>
        <w:t xml:space="preserve">Members of the public who would like to exercise their individual rights under the </w:t>
      </w:r>
      <w:r w:rsidR="002803BB">
        <w:rPr>
          <w:sz w:val="24"/>
          <w:lang w:val="en-US"/>
        </w:rPr>
        <w:t xml:space="preserve">UK </w:t>
      </w:r>
      <w:r w:rsidRPr="00141903">
        <w:rPr>
          <w:sz w:val="24"/>
          <w:lang w:val="en-US"/>
        </w:rPr>
        <w:t xml:space="preserve">GDPR can submit their requests to </w:t>
      </w:r>
      <w:r w:rsidR="00D27A69">
        <w:rPr>
          <w:sz w:val="24"/>
          <w:lang w:val="en-US"/>
        </w:rPr>
        <w:t>the Patient Co-ordinator Supervisor.</w:t>
      </w:r>
    </w:p>
    <w:p w14:paraId="62FF824A" w14:textId="77777777" w:rsidR="00141903" w:rsidRPr="00141903" w:rsidRDefault="00141903" w:rsidP="00141903">
      <w:pPr>
        <w:spacing w:before="0" w:after="0" w:line="240" w:lineRule="auto"/>
        <w:ind w:left="720" w:right="283"/>
        <w:jc w:val="both"/>
        <w:rPr>
          <w:sz w:val="24"/>
        </w:rPr>
      </w:pPr>
      <w:r w:rsidRPr="00141903">
        <w:rPr>
          <w:sz w:val="24"/>
        </w:rPr>
        <w:tab/>
      </w:r>
    </w:p>
    <w:p w14:paraId="7F364039"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lastRenderedPageBreak/>
        <w:t>Refusing a Request</w:t>
      </w:r>
    </w:p>
    <w:p w14:paraId="5F4AC7C3" w14:textId="77777777" w:rsidR="00141903" w:rsidRPr="00141903" w:rsidRDefault="00141903" w:rsidP="009F42E1">
      <w:pPr>
        <w:spacing w:before="0" w:line="240" w:lineRule="auto"/>
        <w:ind w:left="720" w:right="284"/>
        <w:jc w:val="both"/>
        <w:rPr>
          <w:sz w:val="24"/>
        </w:rPr>
      </w:pPr>
      <w:r w:rsidRPr="00141903">
        <w:rPr>
          <w:sz w:val="24"/>
        </w:rPr>
        <w:t>If the Practice considers that a request is ‘manifestly unfounded’ or excessive it can:</w:t>
      </w:r>
    </w:p>
    <w:p w14:paraId="52DE63D2" w14:textId="77777777" w:rsidR="00141903" w:rsidRPr="00141903" w:rsidRDefault="00141903" w:rsidP="009F42E1">
      <w:pPr>
        <w:numPr>
          <w:ilvl w:val="0"/>
          <w:numId w:val="26"/>
        </w:numPr>
        <w:spacing w:before="0" w:after="0" w:line="240" w:lineRule="auto"/>
        <w:ind w:left="1134" w:right="283" w:hanging="425"/>
        <w:jc w:val="both"/>
        <w:rPr>
          <w:sz w:val="24"/>
        </w:rPr>
      </w:pPr>
      <w:r w:rsidRPr="00141903">
        <w:rPr>
          <w:sz w:val="24"/>
        </w:rPr>
        <w:t>request a "reasonable fee" to deal with the request; or</w:t>
      </w:r>
    </w:p>
    <w:p w14:paraId="38A86347" w14:textId="77777777" w:rsidR="00141903" w:rsidRPr="00141903" w:rsidRDefault="00141903" w:rsidP="009F42E1">
      <w:pPr>
        <w:numPr>
          <w:ilvl w:val="0"/>
          <w:numId w:val="26"/>
        </w:numPr>
        <w:spacing w:before="0" w:after="0" w:line="240" w:lineRule="auto"/>
        <w:ind w:left="1134" w:right="283" w:hanging="425"/>
        <w:jc w:val="both"/>
        <w:rPr>
          <w:sz w:val="24"/>
        </w:rPr>
      </w:pPr>
      <w:r w:rsidRPr="00141903">
        <w:rPr>
          <w:sz w:val="24"/>
        </w:rPr>
        <w:t>refuse to deal with the request</w:t>
      </w:r>
    </w:p>
    <w:p w14:paraId="2EF57B87" w14:textId="7F90210A" w:rsidR="00141903" w:rsidRDefault="00141903" w:rsidP="009F42E1">
      <w:pPr>
        <w:spacing w:before="0" w:after="0" w:line="240" w:lineRule="auto"/>
        <w:ind w:left="1134" w:right="283" w:hanging="425"/>
        <w:jc w:val="both"/>
        <w:rPr>
          <w:sz w:val="24"/>
        </w:rPr>
      </w:pPr>
      <w:r w:rsidRPr="00141903">
        <w:rPr>
          <w:sz w:val="24"/>
        </w:rPr>
        <w:t xml:space="preserve">In either case the decision needs to be justified. </w:t>
      </w:r>
    </w:p>
    <w:p w14:paraId="57506E13" w14:textId="439BA90B" w:rsidR="000E10A1" w:rsidRDefault="000E10A1" w:rsidP="009F42E1">
      <w:pPr>
        <w:spacing w:before="0" w:after="0" w:line="240" w:lineRule="auto"/>
        <w:ind w:left="1134" w:right="283" w:hanging="425"/>
        <w:jc w:val="both"/>
        <w:rPr>
          <w:sz w:val="24"/>
        </w:rPr>
      </w:pPr>
    </w:p>
    <w:p w14:paraId="2B7BF79E" w14:textId="77777777" w:rsidR="000E10A1" w:rsidRPr="00DF2419" w:rsidRDefault="000E10A1" w:rsidP="000E10A1">
      <w:pPr>
        <w:pStyle w:val="NormalBody"/>
        <w:ind w:left="567"/>
        <w:jc w:val="both"/>
        <w:rPr>
          <w:rFonts w:cs="Calibri"/>
          <w:color w:val="auto"/>
          <w:szCs w:val="24"/>
        </w:rPr>
      </w:pPr>
      <w:r w:rsidRPr="00DF2419">
        <w:rPr>
          <w:rFonts w:cs="Calibri"/>
          <w:color w:val="auto"/>
          <w:szCs w:val="24"/>
        </w:rPr>
        <w:t xml:space="preserve">For further information please see the ICOs website: </w:t>
      </w:r>
    </w:p>
    <w:p w14:paraId="4DD7381F" w14:textId="77777777" w:rsidR="000E10A1" w:rsidRPr="00CB6132" w:rsidRDefault="000E10A1" w:rsidP="000E10A1">
      <w:pPr>
        <w:pStyle w:val="NormalBody"/>
        <w:ind w:left="567"/>
        <w:jc w:val="both"/>
        <w:rPr>
          <w:rFonts w:cs="Calibri"/>
          <w:szCs w:val="24"/>
        </w:rPr>
      </w:pPr>
      <w:hyperlink r:id="rId8" w:history="1">
        <w:r w:rsidRPr="00CB6132">
          <w:rPr>
            <w:rStyle w:val="Hyperlink"/>
            <w:rFonts w:cs="Calibri"/>
            <w:szCs w:val="24"/>
          </w:rPr>
          <w:t>https://ico.org.uk/for-organisations/guide-to-data-protection/guide-to-law-enforcement-processing/individual-rights/manifestly-unfounded-and-excessive-requests/</w:t>
        </w:r>
      </w:hyperlink>
    </w:p>
    <w:p w14:paraId="1A90B0A1" w14:textId="77777777" w:rsidR="00141903" w:rsidRPr="00141903" w:rsidRDefault="00141903" w:rsidP="00141903">
      <w:pPr>
        <w:spacing w:before="0" w:after="0" w:line="240" w:lineRule="auto"/>
        <w:ind w:left="720" w:right="283"/>
        <w:jc w:val="both"/>
        <w:rPr>
          <w:sz w:val="24"/>
        </w:rPr>
      </w:pPr>
      <w:r w:rsidRPr="00141903">
        <w:rPr>
          <w:sz w:val="24"/>
        </w:rPr>
        <w:tab/>
      </w:r>
    </w:p>
    <w:p w14:paraId="3BD4C803"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Charging a Fee</w:t>
      </w:r>
    </w:p>
    <w:p w14:paraId="6D09E56B" w14:textId="77777777" w:rsidR="00141903" w:rsidRPr="00141903" w:rsidRDefault="00141903" w:rsidP="009F42E1">
      <w:pPr>
        <w:numPr>
          <w:ilvl w:val="0"/>
          <w:numId w:val="31"/>
        </w:numPr>
        <w:spacing w:before="0" w:after="0" w:line="240" w:lineRule="auto"/>
        <w:ind w:left="1134" w:right="283" w:hanging="425"/>
        <w:jc w:val="both"/>
        <w:rPr>
          <w:sz w:val="24"/>
        </w:rPr>
      </w:pPr>
      <w:proofErr w:type="gramStart"/>
      <w:r w:rsidRPr="00141903">
        <w:rPr>
          <w:sz w:val="24"/>
        </w:rPr>
        <w:t>Individuals</w:t>
      </w:r>
      <w:proofErr w:type="gramEnd"/>
      <w:r w:rsidRPr="00141903">
        <w:rPr>
          <w:sz w:val="24"/>
        </w:rPr>
        <w:t xml:space="preserve"> rights requests are free of charge however the Practice may in some circumstances be able to charge a fee such as for repetitive requests</w:t>
      </w:r>
    </w:p>
    <w:p w14:paraId="2FB31AE8"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 xml:space="preserve">The reasonable fee must be based on the administrative costs of complying with the request. </w:t>
      </w:r>
    </w:p>
    <w:p w14:paraId="051BF274"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 xml:space="preserve">If a fee is to be charged the Practice should contact the individual promptly and inform them. </w:t>
      </w:r>
    </w:p>
    <w:p w14:paraId="1C30FA26"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The Practice does not need to comply with the request until we have received the fee.</w:t>
      </w:r>
    </w:p>
    <w:p w14:paraId="1DF94B83" w14:textId="77777777" w:rsidR="00141903" w:rsidRPr="00141903" w:rsidRDefault="00141903" w:rsidP="00141903">
      <w:pPr>
        <w:spacing w:before="0" w:after="0" w:line="240" w:lineRule="auto"/>
        <w:ind w:left="720" w:right="283"/>
        <w:jc w:val="both"/>
        <w:rPr>
          <w:sz w:val="24"/>
        </w:rPr>
      </w:pPr>
    </w:p>
    <w:p w14:paraId="7FD2B3E8"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Information for Requestors</w:t>
      </w:r>
    </w:p>
    <w:p w14:paraId="514CCAE2" w14:textId="77777777" w:rsidR="00141903" w:rsidRDefault="00141903" w:rsidP="009F42E1">
      <w:pPr>
        <w:spacing w:before="0" w:after="0" w:line="240" w:lineRule="auto"/>
        <w:ind w:left="720" w:right="283"/>
        <w:jc w:val="both"/>
        <w:rPr>
          <w:sz w:val="24"/>
        </w:rPr>
      </w:pPr>
      <w:r w:rsidRPr="00141903">
        <w:rPr>
          <w:sz w:val="24"/>
        </w:rPr>
        <w:t>The Practice must inform the individual without undue delay and within one month o</w:t>
      </w:r>
      <w:r w:rsidR="009F42E1">
        <w:rPr>
          <w:sz w:val="24"/>
        </w:rPr>
        <w:t>f receipt of the request.</w:t>
      </w:r>
    </w:p>
    <w:p w14:paraId="0A1026D5" w14:textId="77777777" w:rsidR="009F42E1" w:rsidRPr="00141903" w:rsidRDefault="009F42E1" w:rsidP="009F42E1">
      <w:pPr>
        <w:spacing w:before="0" w:after="0" w:line="240" w:lineRule="auto"/>
        <w:ind w:left="720" w:right="283"/>
        <w:jc w:val="both"/>
        <w:rPr>
          <w:sz w:val="24"/>
        </w:rPr>
      </w:pPr>
    </w:p>
    <w:p w14:paraId="28AE6DFB" w14:textId="77777777" w:rsidR="00141903" w:rsidRPr="00141903" w:rsidRDefault="00141903" w:rsidP="009F42E1">
      <w:pPr>
        <w:spacing w:before="0" w:line="240" w:lineRule="auto"/>
        <w:ind w:left="720" w:right="284"/>
        <w:jc w:val="both"/>
        <w:rPr>
          <w:sz w:val="24"/>
        </w:rPr>
      </w:pPr>
      <w:r w:rsidRPr="00141903">
        <w:rPr>
          <w:sz w:val="24"/>
        </w:rPr>
        <w:t xml:space="preserve">If the Practice </w:t>
      </w:r>
      <w:r w:rsidR="009F42E1">
        <w:rPr>
          <w:sz w:val="24"/>
        </w:rPr>
        <w:t>is</w:t>
      </w:r>
      <w:r w:rsidRPr="00141903">
        <w:rPr>
          <w:sz w:val="24"/>
        </w:rPr>
        <w:t xml:space="preserve"> not </w:t>
      </w:r>
      <w:proofErr w:type="gramStart"/>
      <w:r w:rsidRPr="00141903">
        <w:rPr>
          <w:sz w:val="24"/>
        </w:rPr>
        <w:t>taking action</w:t>
      </w:r>
      <w:proofErr w:type="gramEnd"/>
      <w:r w:rsidRPr="00141903">
        <w:rPr>
          <w:sz w:val="24"/>
        </w:rPr>
        <w:t xml:space="preserve">: </w:t>
      </w:r>
    </w:p>
    <w:p w14:paraId="46BDFD4A"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 reasons why the Practice are not taking </w:t>
      </w:r>
      <w:proofErr w:type="gramStart"/>
      <w:r w:rsidRPr="00141903">
        <w:rPr>
          <w:sz w:val="24"/>
        </w:rPr>
        <w:t>action;</w:t>
      </w:r>
      <w:proofErr w:type="gramEnd"/>
    </w:p>
    <w:p w14:paraId="01AAE830"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their right to make a complaint to the </w:t>
      </w:r>
      <w:proofErr w:type="gramStart"/>
      <w:r w:rsidRPr="00141903">
        <w:rPr>
          <w:sz w:val="24"/>
        </w:rPr>
        <w:t>ICO;</w:t>
      </w:r>
      <w:proofErr w:type="gramEnd"/>
      <w:r w:rsidRPr="00141903">
        <w:rPr>
          <w:sz w:val="24"/>
        </w:rPr>
        <w:t xml:space="preserve"> </w:t>
      </w:r>
    </w:p>
    <w:p w14:paraId="149A26EC"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their ability to seek to enforce a right through a judicial remedy</w:t>
      </w:r>
    </w:p>
    <w:p w14:paraId="78D3E906" w14:textId="77777777" w:rsidR="009F42E1" w:rsidRPr="00141903" w:rsidRDefault="00141903" w:rsidP="009F42E1">
      <w:pPr>
        <w:spacing w:line="240" w:lineRule="auto"/>
        <w:ind w:left="720" w:right="284"/>
        <w:jc w:val="both"/>
        <w:rPr>
          <w:b/>
          <w:sz w:val="24"/>
        </w:rPr>
      </w:pPr>
      <w:r w:rsidRPr="00141903">
        <w:rPr>
          <w:b/>
          <w:sz w:val="24"/>
        </w:rPr>
        <w:t>OR</w:t>
      </w:r>
    </w:p>
    <w:p w14:paraId="749F9259" w14:textId="77777777" w:rsidR="00141903" w:rsidRPr="00141903" w:rsidRDefault="00141903" w:rsidP="009F42E1">
      <w:pPr>
        <w:spacing w:before="0" w:line="240" w:lineRule="auto"/>
        <w:ind w:left="720" w:right="284"/>
        <w:jc w:val="both"/>
        <w:rPr>
          <w:sz w:val="24"/>
        </w:rPr>
      </w:pPr>
      <w:r w:rsidRPr="00141903">
        <w:rPr>
          <w:sz w:val="24"/>
        </w:rPr>
        <w:t>If the Practice is requesting further information:</w:t>
      </w:r>
    </w:p>
    <w:p w14:paraId="28BE543F"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that the Practice are requesting a reasonable fee or </w:t>
      </w:r>
    </w:p>
    <w:p w14:paraId="28B2CEBA"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need additional information to identify the individual</w:t>
      </w:r>
    </w:p>
    <w:p w14:paraId="6EB1873D"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the need to extend the response time</w:t>
      </w:r>
    </w:p>
    <w:p w14:paraId="2B9E2EEA" w14:textId="77777777" w:rsidR="00141903" w:rsidRPr="00141903" w:rsidRDefault="009F42E1" w:rsidP="009F42E1">
      <w:pPr>
        <w:spacing w:line="240" w:lineRule="auto"/>
        <w:ind w:left="720" w:right="284"/>
        <w:jc w:val="both"/>
        <w:rPr>
          <w:b/>
          <w:sz w:val="24"/>
        </w:rPr>
      </w:pPr>
      <w:r>
        <w:rPr>
          <w:b/>
          <w:sz w:val="24"/>
        </w:rPr>
        <w:t>OR</w:t>
      </w:r>
    </w:p>
    <w:p w14:paraId="6E7A954E" w14:textId="77777777" w:rsidR="00141903" w:rsidRPr="00141903" w:rsidRDefault="00141903" w:rsidP="009F42E1">
      <w:pPr>
        <w:spacing w:before="0" w:line="240" w:lineRule="auto"/>
        <w:ind w:left="720" w:right="284"/>
        <w:jc w:val="both"/>
        <w:rPr>
          <w:sz w:val="24"/>
        </w:rPr>
      </w:pPr>
      <w:r w:rsidRPr="00141903">
        <w:rPr>
          <w:sz w:val="24"/>
        </w:rPr>
        <w:t>The Practice is actioning the request:</w:t>
      </w:r>
    </w:p>
    <w:p w14:paraId="6FBECA6B" w14:textId="77777777" w:rsidR="00141903" w:rsidRPr="00141903" w:rsidRDefault="00141903" w:rsidP="00153517">
      <w:pPr>
        <w:numPr>
          <w:ilvl w:val="0"/>
          <w:numId w:val="28"/>
        </w:numPr>
        <w:spacing w:before="0" w:after="0" w:line="240" w:lineRule="auto"/>
        <w:ind w:left="1134" w:right="283" w:hanging="425"/>
        <w:jc w:val="both"/>
        <w:rPr>
          <w:sz w:val="24"/>
        </w:rPr>
      </w:pPr>
      <w:r w:rsidRPr="00141903">
        <w:rPr>
          <w:sz w:val="24"/>
        </w:rPr>
        <w:t>Respond to the request</w:t>
      </w:r>
    </w:p>
    <w:p w14:paraId="05685918" w14:textId="77777777" w:rsidR="00141903" w:rsidRPr="00141903" w:rsidRDefault="00141903" w:rsidP="00141903">
      <w:pPr>
        <w:spacing w:before="0" w:after="0" w:line="240" w:lineRule="auto"/>
        <w:ind w:left="720" w:right="283"/>
        <w:jc w:val="both"/>
        <w:rPr>
          <w:b/>
          <w:sz w:val="24"/>
        </w:rPr>
      </w:pPr>
      <w:r w:rsidRPr="00141903">
        <w:rPr>
          <w:b/>
          <w:sz w:val="24"/>
        </w:rPr>
        <w:tab/>
      </w:r>
    </w:p>
    <w:p w14:paraId="0F2EA8B1"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Calculating Response Time</w:t>
      </w:r>
    </w:p>
    <w:p w14:paraId="58C168F5" w14:textId="162FC27C" w:rsidR="002803BB" w:rsidRPr="00CB6132" w:rsidRDefault="00141903" w:rsidP="002803BB">
      <w:pPr>
        <w:pStyle w:val="NormalBody"/>
        <w:ind w:left="720"/>
        <w:jc w:val="both"/>
        <w:rPr>
          <w:rFonts w:cs="Calibri"/>
          <w:szCs w:val="24"/>
        </w:rPr>
      </w:pPr>
      <w:r w:rsidRPr="000E10A1">
        <w:rPr>
          <w:color w:val="auto"/>
        </w:rPr>
        <w:t xml:space="preserve">Under the Data Protection </w:t>
      </w:r>
      <w:r w:rsidR="0010692E" w:rsidRPr="000E10A1">
        <w:rPr>
          <w:color w:val="auto"/>
        </w:rPr>
        <w:t>Legislation,</w:t>
      </w:r>
      <w:r w:rsidRPr="000E10A1">
        <w:rPr>
          <w:color w:val="auto"/>
        </w:rPr>
        <w:t xml:space="preserve"> the Practice has </w:t>
      </w:r>
      <w:r w:rsidRPr="000E10A1">
        <w:rPr>
          <w:b/>
          <w:bCs/>
          <w:color w:val="auto"/>
          <w:u w:val="single"/>
        </w:rPr>
        <w:t>one</w:t>
      </w:r>
      <w:r w:rsidRPr="000E10A1">
        <w:rPr>
          <w:color w:val="auto"/>
        </w:rPr>
        <w:t xml:space="preserve"> Calendar month to respond to any request. </w:t>
      </w:r>
      <w:r w:rsidR="0010692E" w:rsidRPr="000E10A1">
        <w:rPr>
          <w:rFonts w:cs="Calibri"/>
          <w:color w:val="auto"/>
          <w:szCs w:val="24"/>
        </w:rPr>
        <w:t>To</w:t>
      </w:r>
      <w:r w:rsidR="002803BB" w:rsidRPr="000E10A1">
        <w:rPr>
          <w:rFonts w:cs="Calibri"/>
          <w:color w:val="auto"/>
          <w:szCs w:val="24"/>
        </w:rPr>
        <w:t xml:space="preserve"> provide clarity to staff in the organisation, the GP practice will calculate the time </w:t>
      </w:r>
      <w:r w:rsidR="002803BB" w:rsidRPr="00CB6132">
        <w:rPr>
          <w:rFonts w:cs="Calibri"/>
          <w:color w:val="auto"/>
          <w:szCs w:val="24"/>
        </w:rPr>
        <w:t xml:space="preserve">limit from the day the request is received (whether the day after is a working day or not) until the corresponding date in the next calendar month. </w:t>
      </w:r>
      <w:r w:rsidR="002803BB">
        <w:rPr>
          <w:rFonts w:cs="Calibri"/>
          <w:color w:val="auto"/>
          <w:szCs w:val="24"/>
        </w:rPr>
        <w:t xml:space="preserve"> </w:t>
      </w:r>
      <w:r w:rsidR="002803BB" w:rsidRPr="00CB6132">
        <w:rPr>
          <w:rFonts w:cs="Calibri"/>
          <w:color w:val="auto"/>
          <w:szCs w:val="24"/>
        </w:rPr>
        <w:t>However, if the date in the preceding month is at the weekend or on a bank holiday the next working day will be used as the latest date to provide a response as per national guidance.</w:t>
      </w:r>
      <w:r w:rsidR="002803BB">
        <w:rPr>
          <w:rFonts w:cs="Calibri"/>
          <w:szCs w:val="24"/>
        </w:rPr>
        <w:t xml:space="preserve">  </w:t>
      </w:r>
      <w:r w:rsidR="002803BB" w:rsidRPr="00CB6132">
        <w:rPr>
          <w:rFonts w:eastAsiaTheme="minorHAnsi" w:cs="Calibri"/>
          <w:color w:val="auto"/>
          <w:szCs w:val="24"/>
        </w:rPr>
        <w:t xml:space="preserve">For further details on national guidance please visit </w:t>
      </w:r>
      <w:hyperlink r:id="rId9" w:history="1">
        <w:r w:rsidR="002803BB" w:rsidRPr="00CB6132">
          <w:rPr>
            <w:rStyle w:val="Hyperlink"/>
            <w:rFonts w:eastAsiaTheme="minorHAnsi" w:cs="Calibri"/>
            <w:szCs w:val="24"/>
          </w:rPr>
          <w:t>ICO Individual Rights Guidance</w:t>
        </w:r>
      </w:hyperlink>
      <w:r w:rsidR="002803BB" w:rsidRPr="00CB6132">
        <w:rPr>
          <w:rFonts w:eastAsiaTheme="minorHAnsi" w:cs="Calibri"/>
          <w:color w:val="auto"/>
          <w:szCs w:val="24"/>
        </w:rPr>
        <w:t>.</w:t>
      </w:r>
    </w:p>
    <w:p w14:paraId="00426434" w14:textId="0968ACB5" w:rsidR="00141903" w:rsidRPr="00141903" w:rsidRDefault="00141903" w:rsidP="00141903">
      <w:pPr>
        <w:spacing w:before="0" w:after="0" w:line="240" w:lineRule="auto"/>
        <w:ind w:left="720" w:right="283"/>
        <w:jc w:val="both"/>
        <w:rPr>
          <w:sz w:val="24"/>
        </w:rPr>
      </w:pPr>
    </w:p>
    <w:p w14:paraId="0E0AC5DB" w14:textId="77777777" w:rsidR="00141903" w:rsidRDefault="00141903" w:rsidP="00141903">
      <w:pPr>
        <w:spacing w:before="0" w:after="0" w:line="240" w:lineRule="auto"/>
        <w:ind w:left="720" w:right="283"/>
        <w:jc w:val="both"/>
        <w:rPr>
          <w:sz w:val="24"/>
        </w:rPr>
      </w:pPr>
      <w:r w:rsidRPr="00141903">
        <w:rPr>
          <w:sz w:val="24"/>
        </w:rPr>
        <w:t xml:space="preserve">The Practice will calculate the time limit from the day after a request is received (whether the day after is a working day or not) until the corresponding calendar month from that point. </w:t>
      </w:r>
    </w:p>
    <w:p w14:paraId="4E55276B" w14:textId="77777777" w:rsidR="00D27A69" w:rsidRPr="00141903" w:rsidRDefault="00D27A69" w:rsidP="00141903">
      <w:pPr>
        <w:spacing w:before="0" w:after="0" w:line="240" w:lineRule="auto"/>
        <w:ind w:left="720" w:right="283"/>
        <w:jc w:val="both"/>
        <w:rPr>
          <w:sz w:val="24"/>
        </w:rPr>
      </w:pPr>
    </w:p>
    <w:p w14:paraId="33D6194E"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lastRenderedPageBreak/>
        <w:t>Extending the Response Time</w:t>
      </w:r>
    </w:p>
    <w:p w14:paraId="3795A4CC" w14:textId="08E3FDF4" w:rsidR="00141903" w:rsidRPr="00141903" w:rsidRDefault="00141903" w:rsidP="00141903">
      <w:pPr>
        <w:spacing w:before="0" w:after="0" w:line="240" w:lineRule="auto"/>
        <w:ind w:left="720" w:right="283"/>
        <w:jc w:val="both"/>
        <w:rPr>
          <w:sz w:val="24"/>
        </w:rPr>
      </w:pPr>
      <w:r w:rsidRPr="00141903">
        <w:rPr>
          <w:sz w:val="24"/>
        </w:rPr>
        <w:t xml:space="preserve">The response time can be extended by a further two months if the request is complex or the Practice has received </w:t>
      </w:r>
      <w:r w:rsidR="0010692E" w:rsidRPr="00141903">
        <w:rPr>
          <w:sz w:val="24"/>
        </w:rPr>
        <w:t>several</w:t>
      </w:r>
      <w:r w:rsidRPr="00141903">
        <w:rPr>
          <w:sz w:val="24"/>
        </w:rPr>
        <w:t xml:space="preserve"> requests from the individual. The Practice will let the individual know without undue delay and within one month of receiving their request and explain why the extension is necessary.</w:t>
      </w:r>
    </w:p>
    <w:p w14:paraId="02DFE953" w14:textId="77777777" w:rsidR="00141903" w:rsidRPr="00141903" w:rsidRDefault="00141903" w:rsidP="00141903">
      <w:pPr>
        <w:spacing w:before="0" w:after="0" w:line="240" w:lineRule="auto"/>
        <w:ind w:left="720" w:right="283"/>
        <w:jc w:val="both"/>
        <w:rPr>
          <w:sz w:val="24"/>
        </w:rPr>
      </w:pPr>
    </w:p>
    <w:p w14:paraId="6306C601" w14:textId="77777777" w:rsidR="00141903" w:rsidRPr="00141903" w:rsidRDefault="00141903" w:rsidP="009F42E1">
      <w:pPr>
        <w:spacing w:before="0" w:line="240" w:lineRule="auto"/>
        <w:ind w:left="720" w:right="284"/>
        <w:jc w:val="both"/>
        <w:rPr>
          <w:sz w:val="24"/>
        </w:rPr>
      </w:pPr>
      <w:r w:rsidRPr="00141903">
        <w:rPr>
          <w:sz w:val="24"/>
        </w:rPr>
        <w:t>However, it is the ICO's view that it is unlikely to be reasonable to extend the time limit if:</w:t>
      </w:r>
    </w:p>
    <w:p w14:paraId="15E6FEB1"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 xml:space="preserve">it is manifestly unfounded or </w:t>
      </w:r>
      <w:proofErr w:type="gramStart"/>
      <w:r w:rsidRPr="00141903">
        <w:rPr>
          <w:sz w:val="24"/>
        </w:rPr>
        <w:t>excessive;</w:t>
      </w:r>
      <w:proofErr w:type="gramEnd"/>
    </w:p>
    <w:p w14:paraId="59C58D1D"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an exemption applies; or</w:t>
      </w:r>
    </w:p>
    <w:p w14:paraId="0AC36FF3"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you are requesting proof of identity before considering the request</w:t>
      </w:r>
    </w:p>
    <w:p w14:paraId="06AA6BA9" w14:textId="77777777" w:rsidR="00141903" w:rsidRPr="00141903" w:rsidRDefault="00141903" w:rsidP="00141903">
      <w:pPr>
        <w:spacing w:before="0" w:after="0" w:line="240" w:lineRule="auto"/>
        <w:ind w:left="720" w:right="283"/>
        <w:jc w:val="both"/>
        <w:rPr>
          <w:sz w:val="24"/>
        </w:rPr>
      </w:pPr>
    </w:p>
    <w:p w14:paraId="52F0F694"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Verifying Identity</w:t>
      </w:r>
    </w:p>
    <w:p w14:paraId="013070D9" w14:textId="5E3B0E27" w:rsidR="00141903" w:rsidRPr="00141903" w:rsidRDefault="00141903" w:rsidP="00141903">
      <w:pPr>
        <w:spacing w:before="0" w:after="0" w:line="240" w:lineRule="auto"/>
        <w:ind w:left="720" w:right="283"/>
        <w:jc w:val="both"/>
        <w:rPr>
          <w:sz w:val="24"/>
        </w:rPr>
      </w:pPr>
      <w:r w:rsidRPr="00141903">
        <w:rPr>
          <w:sz w:val="24"/>
        </w:rPr>
        <w:t xml:space="preserve">If there are doubts about the identity of the person making the request the Practice can ask for more information. However, it is important that information that is necessary to confirm who they are is requested.  The Practice will </w:t>
      </w:r>
      <w:r w:rsidR="0010692E" w:rsidRPr="00141903">
        <w:rPr>
          <w:sz w:val="24"/>
        </w:rPr>
        <w:t>consider</w:t>
      </w:r>
      <w:r w:rsidRPr="00141903">
        <w:rPr>
          <w:sz w:val="24"/>
        </w:rPr>
        <w:t xml:space="preserve"> what data is held, the nature of the data, and what it is being used for.</w:t>
      </w:r>
    </w:p>
    <w:p w14:paraId="3A65E995" w14:textId="77777777" w:rsidR="00141903" w:rsidRPr="00141903" w:rsidRDefault="00141903" w:rsidP="00141903">
      <w:pPr>
        <w:spacing w:before="0" w:after="0" w:line="240" w:lineRule="auto"/>
        <w:ind w:left="720" w:right="283"/>
        <w:jc w:val="both"/>
        <w:rPr>
          <w:sz w:val="24"/>
        </w:rPr>
      </w:pPr>
    </w:p>
    <w:p w14:paraId="72BECE2C" w14:textId="77777777" w:rsidR="00141903" w:rsidRPr="00141903" w:rsidRDefault="00141903" w:rsidP="00141903">
      <w:pPr>
        <w:spacing w:before="0" w:after="0" w:line="240" w:lineRule="auto"/>
        <w:ind w:left="720" w:right="283"/>
        <w:jc w:val="both"/>
        <w:rPr>
          <w:sz w:val="24"/>
        </w:rPr>
      </w:pPr>
      <w:r w:rsidRPr="00141903">
        <w:rPr>
          <w:sz w:val="24"/>
        </w:rPr>
        <w:t>The Practice will let the individual know without undue delay that more information from them is required to confirm their identity. The Practice does not need to comply with the request until the additional information has been received.</w:t>
      </w:r>
    </w:p>
    <w:p w14:paraId="1CF85982" w14:textId="77777777" w:rsidR="00355DF3" w:rsidRPr="00CD7A32" w:rsidRDefault="00355DF3" w:rsidP="004657AF">
      <w:pPr>
        <w:spacing w:before="0" w:after="0" w:line="240" w:lineRule="auto"/>
        <w:ind w:left="720" w:right="283"/>
        <w:jc w:val="both"/>
      </w:pPr>
    </w:p>
    <w:p w14:paraId="7E8E9CE0" w14:textId="77777777" w:rsidR="00563100" w:rsidRPr="003B7376" w:rsidRDefault="00957172" w:rsidP="003B7376">
      <w:pPr>
        <w:pStyle w:val="Heading1"/>
        <w:spacing w:before="0"/>
        <w:ind w:left="357" w:right="283" w:hanging="357"/>
        <w:jc w:val="both"/>
      </w:pPr>
      <w:r>
        <w:tab/>
      </w:r>
      <w:bookmarkStart w:id="12" w:name="_Toc1393529"/>
      <w:r w:rsidR="00141903">
        <w:t>Roles and Responsibilities</w:t>
      </w:r>
      <w:bookmarkEnd w:id="12"/>
    </w:p>
    <w:p w14:paraId="4025369C" w14:textId="77777777" w:rsidR="009F42E1" w:rsidRPr="009F42E1" w:rsidRDefault="00D27A69" w:rsidP="003B7376">
      <w:pPr>
        <w:spacing w:before="0" w:after="0" w:line="240" w:lineRule="auto"/>
        <w:ind w:left="720" w:right="283"/>
        <w:jc w:val="both"/>
        <w:rPr>
          <w:b/>
          <w:sz w:val="24"/>
          <w:u w:val="single"/>
        </w:rPr>
      </w:pPr>
      <w:r>
        <w:rPr>
          <w:b/>
          <w:sz w:val="24"/>
          <w:u w:val="single"/>
        </w:rPr>
        <w:t>The Partnership</w:t>
      </w:r>
    </w:p>
    <w:p w14:paraId="6EACD49D" w14:textId="4033F82C" w:rsidR="00B064B6" w:rsidRDefault="009F42E1" w:rsidP="003B7376">
      <w:pPr>
        <w:spacing w:before="0" w:after="0" w:line="240" w:lineRule="auto"/>
        <w:ind w:left="720" w:right="283"/>
        <w:jc w:val="both"/>
        <w:rPr>
          <w:sz w:val="24"/>
        </w:rPr>
      </w:pPr>
      <w:r>
        <w:rPr>
          <w:sz w:val="24"/>
        </w:rPr>
        <w:t xml:space="preserve">It is the role of the </w:t>
      </w:r>
      <w:r w:rsidR="00D27A69">
        <w:rPr>
          <w:sz w:val="24"/>
        </w:rPr>
        <w:t>Partnership</w:t>
      </w:r>
      <w:r>
        <w:rPr>
          <w:sz w:val="24"/>
        </w:rPr>
        <w:t xml:space="preserve"> to define Practice policy in respect of Information Governance, </w:t>
      </w:r>
      <w:r w:rsidR="0010692E">
        <w:rPr>
          <w:sz w:val="24"/>
        </w:rPr>
        <w:t>considering</w:t>
      </w:r>
      <w:r>
        <w:rPr>
          <w:sz w:val="24"/>
        </w:rPr>
        <w:t xml:space="preserve"> legislative and NHS requirements. The </w:t>
      </w:r>
      <w:r w:rsidR="00D27A69">
        <w:rPr>
          <w:sz w:val="24"/>
        </w:rPr>
        <w:t>Partnership</w:t>
      </w:r>
      <w:r>
        <w:rPr>
          <w:sz w:val="24"/>
        </w:rPr>
        <w:t xml:space="preserve"> is also responsible for ensuring that sufficient resources are provided to support the requirements of the policy.</w:t>
      </w:r>
      <w:r w:rsidR="00563100" w:rsidRPr="00563100">
        <w:rPr>
          <w:sz w:val="24"/>
        </w:rPr>
        <w:t xml:space="preserve"> </w:t>
      </w:r>
    </w:p>
    <w:p w14:paraId="776571FC" w14:textId="77777777" w:rsidR="009F42E1" w:rsidRDefault="009F42E1" w:rsidP="003B7376">
      <w:pPr>
        <w:spacing w:before="0" w:after="0" w:line="240" w:lineRule="auto"/>
        <w:ind w:left="720" w:right="283"/>
        <w:jc w:val="both"/>
        <w:rPr>
          <w:sz w:val="24"/>
        </w:rPr>
      </w:pPr>
    </w:p>
    <w:p w14:paraId="09D2C091" w14:textId="77777777" w:rsidR="009F42E1" w:rsidRPr="00631846" w:rsidRDefault="00631846" w:rsidP="003B7376">
      <w:pPr>
        <w:spacing w:before="0" w:after="0" w:line="240" w:lineRule="auto"/>
        <w:ind w:left="720" w:right="283"/>
        <w:jc w:val="both"/>
        <w:rPr>
          <w:b/>
          <w:sz w:val="24"/>
          <w:u w:val="single"/>
        </w:rPr>
      </w:pPr>
      <w:r w:rsidRPr="00631846">
        <w:rPr>
          <w:b/>
          <w:sz w:val="24"/>
          <w:u w:val="single"/>
        </w:rPr>
        <w:t xml:space="preserve">The </w:t>
      </w:r>
      <w:r w:rsidR="00D27A69">
        <w:rPr>
          <w:b/>
          <w:sz w:val="24"/>
          <w:u w:val="single"/>
        </w:rPr>
        <w:t>Business</w:t>
      </w:r>
      <w:r w:rsidRPr="00631846">
        <w:rPr>
          <w:b/>
          <w:sz w:val="24"/>
          <w:u w:val="single"/>
        </w:rPr>
        <w:t xml:space="preserve"> Manager</w:t>
      </w:r>
    </w:p>
    <w:p w14:paraId="7532436E" w14:textId="2986F0EC" w:rsidR="009F42E1" w:rsidRDefault="00631846" w:rsidP="003B7376">
      <w:pPr>
        <w:spacing w:before="0" w:after="0" w:line="240" w:lineRule="auto"/>
        <w:ind w:left="720" w:right="283"/>
        <w:jc w:val="both"/>
        <w:rPr>
          <w:sz w:val="24"/>
        </w:rPr>
      </w:pPr>
      <w:r w:rsidRPr="00631846">
        <w:rPr>
          <w:sz w:val="24"/>
        </w:rPr>
        <w:t xml:space="preserve">The </w:t>
      </w:r>
      <w:r w:rsidR="00D27A69">
        <w:rPr>
          <w:sz w:val="24"/>
        </w:rPr>
        <w:t>Business</w:t>
      </w:r>
      <w:r w:rsidRPr="00631846">
        <w:rPr>
          <w:sz w:val="24"/>
        </w:rPr>
        <w:t xml:space="preserve"> Manager</w:t>
      </w:r>
      <w:r w:rsidR="009F42E1">
        <w:rPr>
          <w:sz w:val="24"/>
        </w:rPr>
        <w:t xml:space="preserve"> is responsible for overseeing day to day Information Governance issues; developing and maintain policies, standards, </w:t>
      </w:r>
      <w:r w:rsidR="0010692E">
        <w:rPr>
          <w:sz w:val="24"/>
        </w:rPr>
        <w:t>procedures,</w:t>
      </w:r>
      <w:r w:rsidR="009F42E1">
        <w:rPr>
          <w:sz w:val="24"/>
        </w:rPr>
        <w:t xml:space="preserve"> and guidance; coordinating Information Governance in the Practice and raising awareness of Information Governance.</w:t>
      </w:r>
    </w:p>
    <w:p w14:paraId="2451BB1D" w14:textId="77777777" w:rsidR="00153517" w:rsidRDefault="00153517" w:rsidP="003B7376">
      <w:pPr>
        <w:spacing w:before="0" w:after="0" w:line="240" w:lineRule="auto"/>
        <w:ind w:left="720" w:right="283"/>
        <w:jc w:val="both"/>
        <w:rPr>
          <w:sz w:val="24"/>
        </w:rPr>
      </w:pPr>
    </w:p>
    <w:p w14:paraId="6E840D97" w14:textId="4320E8D5" w:rsidR="009F42E1" w:rsidRPr="009F42E1" w:rsidRDefault="000E10A1" w:rsidP="003B7376">
      <w:pPr>
        <w:spacing w:before="0" w:after="0" w:line="240" w:lineRule="auto"/>
        <w:ind w:left="720" w:right="283"/>
        <w:jc w:val="both"/>
        <w:rPr>
          <w:b/>
          <w:sz w:val="24"/>
          <w:u w:val="single"/>
        </w:rPr>
      </w:pPr>
      <w:r>
        <w:rPr>
          <w:b/>
          <w:sz w:val="24"/>
          <w:u w:val="single"/>
        </w:rPr>
        <w:t xml:space="preserve">Subject Access </w:t>
      </w:r>
      <w:proofErr w:type="spellStart"/>
      <w:r>
        <w:rPr>
          <w:b/>
          <w:sz w:val="24"/>
          <w:u w:val="single"/>
        </w:rPr>
        <w:t>Reguest</w:t>
      </w:r>
      <w:proofErr w:type="spellEnd"/>
      <w:r>
        <w:rPr>
          <w:b/>
          <w:sz w:val="24"/>
          <w:u w:val="single"/>
        </w:rPr>
        <w:t xml:space="preserve"> (SAR) Lead</w:t>
      </w:r>
    </w:p>
    <w:p w14:paraId="5B0A53B0" w14:textId="0DE4B306" w:rsidR="009F42E1" w:rsidRDefault="00D27A69" w:rsidP="003B7376">
      <w:pPr>
        <w:spacing w:before="0" w:after="0" w:line="240" w:lineRule="auto"/>
        <w:ind w:left="720" w:right="283"/>
        <w:jc w:val="both"/>
        <w:rPr>
          <w:sz w:val="24"/>
        </w:rPr>
      </w:pPr>
      <w:r>
        <w:rPr>
          <w:sz w:val="24"/>
        </w:rPr>
        <w:t xml:space="preserve">The Patient Co-ordinator Supervisor </w:t>
      </w:r>
      <w:r w:rsidR="000E10A1">
        <w:rPr>
          <w:sz w:val="24"/>
        </w:rPr>
        <w:t>and</w:t>
      </w:r>
      <w:r>
        <w:rPr>
          <w:sz w:val="24"/>
        </w:rPr>
        <w:t xml:space="preserve"> Senior </w:t>
      </w:r>
      <w:r w:rsidR="000E10A1">
        <w:rPr>
          <w:sz w:val="24"/>
        </w:rPr>
        <w:t>Patient Co-ordinator</w:t>
      </w:r>
      <w:r w:rsidR="009F42E1">
        <w:rPr>
          <w:sz w:val="24"/>
        </w:rPr>
        <w:t xml:space="preserve"> </w:t>
      </w:r>
      <w:r w:rsidR="000E10A1">
        <w:rPr>
          <w:sz w:val="24"/>
        </w:rPr>
        <w:t>are</w:t>
      </w:r>
      <w:r w:rsidR="002803BB">
        <w:rPr>
          <w:sz w:val="24"/>
        </w:rPr>
        <w:t xml:space="preserve"> the Subject Access Request (SAR) LEAD</w:t>
      </w:r>
      <w:r w:rsidR="000E10A1">
        <w:rPr>
          <w:sz w:val="24"/>
        </w:rPr>
        <w:t>s</w:t>
      </w:r>
      <w:r w:rsidR="002803BB">
        <w:rPr>
          <w:sz w:val="24"/>
        </w:rPr>
        <w:t xml:space="preserve"> and </w:t>
      </w:r>
      <w:r w:rsidR="000E10A1">
        <w:rPr>
          <w:sz w:val="24"/>
        </w:rPr>
        <w:t>are</w:t>
      </w:r>
      <w:r w:rsidR="009F42E1">
        <w:rPr>
          <w:sz w:val="24"/>
        </w:rPr>
        <w:t xml:space="preserve"> responsible for ensuring that Individual Rights requests are processed and responded to in line with Data Protection Legislation.</w:t>
      </w:r>
    </w:p>
    <w:p w14:paraId="36396E44" w14:textId="77777777" w:rsidR="009F42E1" w:rsidRDefault="009F42E1" w:rsidP="003B7376">
      <w:pPr>
        <w:spacing w:before="0" w:after="0" w:line="240" w:lineRule="auto"/>
        <w:ind w:left="720" w:right="283"/>
        <w:jc w:val="both"/>
        <w:rPr>
          <w:sz w:val="24"/>
        </w:rPr>
      </w:pPr>
    </w:p>
    <w:p w14:paraId="5447ECAF" w14:textId="718B7A2E" w:rsidR="009F42E1" w:rsidRPr="009F42E1" w:rsidRDefault="009F42E1" w:rsidP="003B7376">
      <w:pPr>
        <w:spacing w:before="0" w:after="0" w:line="240" w:lineRule="auto"/>
        <w:ind w:left="720" w:right="283"/>
        <w:jc w:val="both"/>
        <w:rPr>
          <w:b/>
          <w:sz w:val="24"/>
          <w:u w:val="single"/>
        </w:rPr>
      </w:pPr>
      <w:r w:rsidRPr="009F42E1">
        <w:rPr>
          <w:b/>
          <w:sz w:val="24"/>
          <w:u w:val="single"/>
        </w:rPr>
        <w:t>Data Protection Officer</w:t>
      </w:r>
      <w:r w:rsidR="000E10A1">
        <w:rPr>
          <w:b/>
          <w:sz w:val="24"/>
          <w:u w:val="single"/>
        </w:rPr>
        <w:t xml:space="preserve"> and the SCW IG team</w:t>
      </w:r>
    </w:p>
    <w:p w14:paraId="664FE870" w14:textId="552D4BC2" w:rsidR="009F42E1" w:rsidRDefault="009F42E1" w:rsidP="003B7376">
      <w:pPr>
        <w:spacing w:before="0" w:after="0" w:line="240" w:lineRule="auto"/>
        <w:ind w:left="720" w:right="283"/>
        <w:jc w:val="both"/>
        <w:rPr>
          <w:sz w:val="24"/>
        </w:rPr>
      </w:pPr>
      <w:r>
        <w:rPr>
          <w:sz w:val="24"/>
        </w:rPr>
        <w:t xml:space="preserve">The Practice Data Protection Officer </w:t>
      </w:r>
      <w:r w:rsidR="002803BB">
        <w:rPr>
          <w:sz w:val="24"/>
        </w:rPr>
        <w:t xml:space="preserve">and the SCW IG Team </w:t>
      </w:r>
      <w:r>
        <w:rPr>
          <w:sz w:val="24"/>
        </w:rPr>
        <w:t>will provide advice and guidance in complex or disputed situations or decisions where required.</w:t>
      </w:r>
    </w:p>
    <w:p w14:paraId="2294FBFD" w14:textId="77777777" w:rsidR="009F42E1" w:rsidRDefault="009F42E1" w:rsidP="003B7376">
      <w:pPr>
        <w:spacing w:before="0" w:after="0" w:line="240" w:lineRule="auto"/>
        <w:ind w:left="720" w:right="283"/>
        <w:jc w:val="both"/>
        <w:rPr>
          <w:sz w:val="24"/>
        </w:rPr>
      </w:pPr>
    </w:p>
    <w:p w14:paraId="4893D095" w14:textId="77777777" w:rsidR="009F42E1" w:rsidRPr="009F42E1" w:rsidRDefault="009F42E1" w:rsidP="003B7376">
      <w:pPr>
        <w:spacing w:before="0" w:after="0" w:line="240" w:lineRule="auto"/>
        <w:ind w:left="720" w:right="283"/>
        <w:jc w:val="both"/>
        <w:rPr>
          <w:b/>
          <w:sz w:val="24"/>
          <w:u w:val="single"/>
        </w:rPr>
      </w:pPr>
      <w:r w:rsidRPr="009F42E1">
        <w:rPr>
          <w:b/>
          <w:sz w:val="24"/>
          <w:u w:val="single"/>
        </w:rPr>
        <w:t>Line Managers</w:t>
      </w:r>
    </w:p>
    <w:p w14:paraId="69B5BC64" w14:textId="77777777" w:rsidR="009F42E1" w:rsidRDefault="009F42E1" w:rsidP="003B7376">
      <w:pPr>
        <w:spacing w:before="0" w:after="0" w:line="240" w:lineRule="auto"/>
        <w:ind w:left="720" w:right="283"/>
        <w:jc w:val="both"/>
        <w:rPr>
          <w:sz w:val="24"/>
        </w:rPr>
      </w:pPr>
      <w:r>
        <w:rPr>
          <w:sz w:val="24"/>
        </w:rPr>
        <w:t>Line Managers are responsible for ensuring that the policy and its supporting standards and guidelines are built into local processes and that there is ongoing compliance. Part of this obligation is to ensure that all staff are trained and made aware of their obligations under this policy.</w:t>
      </w:r>
    </w:p>
    <w:p w14:paraId="7C09477A" w14:textId="77777777" w:rsidR="009F42E1" w:rsidRDefault="009F42E1" w:rsidP="003B7376">
      <w:pPr>
        <w:spacing w:before="0" w:after="0" w:line="240" w:lineRule="auto"/>
        <w:ind w:left="720" w:right="283"/>
        <w:jc w:val="both"/>
        <w:rPr>
          <w:sz w:val="24"/>
        </w:rPr>
      </w:pPr>
    </w:p>
    <w:p w14:paraId="0B081CE4" w14:textId="77777777" w:rsidR="009F42E1" w:rsidRPr="009F42E1" w:rsidRDefault="009F42E1" w:rsidP="003B7376">
      <w:pPr>
        <w:spacing w:before="0" w:after="0" w:line="240" w:lineRule="auto"/>
        <w:ind w:left="720" w:right="283"/>
        <w:jc w:val="both"/>
        <w:rPr>
          <w:b/>
          <w:sz w:val="24"/>
          <w:u w:val="single"/>
        </w:rPr>
      </w:pPr>
      <w:r w:rsidRPr="009F42E1">
        <w:rPr>
          <w:b/>
          <w:sz w:val="24"/>
          <w:u w:val="single"/>
        </w:rPr>
        <w:t>All Staff</w:t>
      </w:r>
    </w:p>
    <w:p w14:paraId="51491D2F" w14:textId="77777777" w:rsidR="009F42E1" w:rsidRPr="00D63BAB" w:rsidRDefault="009F42E1" w:rsidP="003B7376">
      <w:pPr>
        <w:spacing w:before="0" w:after="0" w:line="240" w:lineRule="auto"/>
        <w:ind w:left="720" w:right="283"/>
        <w:jc w:val="both"/>
        <w:rPr>
          <w:sz w:val="24"/>
        </w:rPr>
      </w:pPr>
      <w:r>
        <w:rPr>
          <w:sz w:val="24"/>
        </w:rPr>
        <w:t>All staff, whether permanent, temporary, contracted, or contractors are responsible for ensuring that they are aware of and comply with the obligations under this policy.</w:t>
      </w:r>
    </w:p>
    <w:p w14:paraId="7CF1836A" w14:textId="77777777" w:rsidR="00D51888" w:rsidRPr="00CD7A32" w:rsidRDefault="00D51888" w:rsidP="004657AF">
      <w:pPr>
        <w:spacing w:before="0" w:after="0" w:line="240" w:lineRule="auto"/>
        <w:ind w:left="720" w:right="283"/>
        <w:jc w:val="both"/>
      </w:pPr>
    </w:p>
    <w:p w14:paraId="584B7690" w14:textId="77777777" w:rsidR="00D51888" w:rsidRDefault="00957172" w:rsidP="004657AF">
      <w:pPr>
        <w:pStyle w:val="Heading1"/>
        <w:spacing w:before="0"/>
        <w:ind w:left="357" w:right="283" w:hanging="357"/>
        <w:jc w:val="both"/>
      </w:pPr>
      <w:r>
        <w:tab/>
      </w:r>
      <w:bookmarkStart w:id="13" w:name="_Toc1393530"/>
      <w:r w:rsidR="00141903">
        <w:t>Training</w:t>
      </w:r>
      <w:bookmarkEnd w:id="13"/>
    </w:p>
    <w:p w14:paraId="6210524B" w14:textId="7E51274E" w:rsidR="00D51888" w:rsidRPr="002803BB" w:rsidRDefault="00D40B61" w:rsidP="00D40B61">
      <w:pPr>
        <w:spacing w:before="0" w:after="0" w:line="240" w:lineRule="auto"/>
        <w:ind w:left="720" w:right="283"/>
        <w:jc w:val="both"/>
        <w:rPr>
          <w:rFonts w:asciiTheme="minorHAnsi" w:hAnsiTheme="minorHAnsi" w:cs="Arial"/>
          <w:i/>
          <w:sz w:val="24"/>
          <w:szCs w:val="24"/>
        </w:rPr>
      </w:pPr>
      <w:r w:rsidRPr="002803BB">
        <w:rPr>
          <w:rFonts w:asciiTheme="minorHAnsi" w:hAnsiTheme="minorHAnsi" w:cs="Arial"/>
          <w:iCs/>
          <w:sz w:val="24"/>
          <w:szCs w:val="24"/>
        </w:rPr>
        <w:t xml:space="preserve">All staff are required to complete annual Information Governance Training </w:t>
      </w:r>
      <w:r w:rsidR="002803BB" w:rsidRPr="002803BB">
        <w:rPr>
          <w:rStyle w:val="Emphasis"/>
          <w:i w:val="0"/>
          <w:szCs w:val="24"/>
        </w:rPr>
        <w:t>either using the NHS Data Security Awareness Level 1 modules provided by NHS Digital via the e-</w:t>
      </w:r>
      <w:proofErr w:type="spellStart"/>
      <w:r w:rsidR="002803BB" w:rsidRPr="002803BB">
        <w:rPr>
          <w:rStyle w:val="Emphasis"/>
          <w:i w:val="0"/>
          <w:szCs w:val="24"/>
        </w:rPr>
        <w:t>LfH</w:t>
      </w:r>
      <w:proofErr w:type="spellEnd"/>
      <w:r w:rsidR="002803BB" w:rsidRPr="002803BB">
        <w:rPr>
          <w:rStyle w:val="Emphasis"/>
          <w:i w:val="0"/>
          <w:szCs w:val="24"/>
        </w:rPr>
        <w:t xml:space="preserve"> platform, or other approved training provider.  Bespoke training on Individual’s Rights may be provided to GP practices by the SCW IG team where this is included in the relevant service level agreement.</w:t>
      </w:r>
    </w:p>
    <w:p w14:paraId="2731FB3D" w14:textId="77777777" w:rsidR="00D40B61" w:rsidRPr="00D40B61" w:rsidRDefault="00D40B61" w:rsidP="00D40B61">
      <w:pPr>
        <w:spacing w:before="0" w:after="0" w:line="240" w:lineRule="auto"/>
        <w:ind w:left="720" w:right="283"/>
        <w:jc w:val="both"/>
        <w:rPr>
          <w:rFonts w:asciiTheme="minorHAnsi" w:hAnsiTheme="minorHAnsi" w:cs="Arial"/>
          <w:iCs/>
          <w:sz w:val="24"/>
          <w:szCs w:val="24"/>
        </w:rPr>
      </w:pPr>
    </w:p>
    <w:p w14:paraId="43800D88" w14:textId="77777777" w:rsidR="00D51888" w:rsidRDefault="00957172" w:rsidP="004657AF">
      <w:pPr>
        <w:pStyle w:val="Heading1"/>
        <w:spacing w:before="0"/>
        <w:ind w:left="357" w:right="283" w:hanging="357"/>
        <w:jc w:val="both"/>
      </w:pPr>
      <w:bookmarkStart w:id="14" w:name="_Toc504048706"/>
      <w:r>
        <w:tab/>
      </w:r>
      <w:bookmarkStart w:id="15" w:name="_Toc1393531"/>
      <w:bookmarkEnd w:id="14"/>
      <w:r w:rsidR="00141903">
        <w:t>Monitoring and Review</w:t>
      </w:r>
      <w:bookmarkEnd w:id="15"/>
    </w:p>
    <w:p w14:paraId="2293E0FE" w14:textId="77777777" w:rsidR="00B064B6" w:rsidRDefault="00D40B61" w:rsidP="003B7376">
      <w:pPr>
        <w:spacing w:before="0" w:after="0" w:line="240" w:lineRule="auto"/>
        <w:ind w:left="720" w:right="283"/>
        <w:jc w:val="both"/>
        <w:rPr>
          <w:sz w:val="24"/>
        </w:rPr>
      </w:pPr>
      <w:bookmarkStart w:id="16" w:name="_Toc504048707"/>
      <w:r w:rsidRPr="00D40B61">
        <w:rPr>
          <w:sz w:val="24"/>
        </w:rPr>
        <w:t>T</w:t>
      </w:r>
      <w:r>
        <w:rPr>
          <w:sz w:val="24"/>
        </w:rPr>
        <w:t xml:space="preserve">he application of this policy and the accompanying standard operating procedures will be monitored by the </w:t>
      </w:r>
      <w:r w:rsidR="00D27A69">
        <w:rPr>
          <w:sz w:val="24"/>
        </w:rPr>
        <w:t>Business</w:t>
      </w:r>
      <w:r>
        <w:rPr>
          <w:sz w:val="24"/>
        </w:rPr>
        <w:t xml:space="preserve"> Manager.</w:t>
      </w:r>
    </w:p>
    <w:p w14:paraId="1E2B27CC" w14:textId="77777777" w:rsidR="00D40B61" w:rsidRDefault="00D40B61" w:rsidP="003B7376">
      <w:pPr>
        <w:spacing w:before="0" w:after="0" w:line="240" w:lineRule="auto"/>
        <w:ind w:left="720" w:right="283"/>
        <w:jc w:val="both"/>
        <w:rPr>
          <w:sz w:val="24"/>
        </w:rPr>
      </w:pPr>
    </w:p>
    <w:p w14:paraId="78A2876F" w14:textId="77777777" w:rsidR="00D40B61" w:rsidRPr="00D40B61" w:rsidRDefault="00D40B61" w:rsidP="003B7376">
      <w:pPr>
        <w:spacing w:before="0" w:after="0" w:line="240" w:lineRule="auto"/>
        <w:ind w:left="720" w:right="283"/>
        <w:jc w:val="both"/>
        <w:rPr>
          <w:sz w:val="24"/>
        </w:rPr>
      </w:pPr>
      <w:r>
        <w:rPr>
          <w:sz w:val="24"/>
        </w:rPr>
        <w:t xml:space="preserve">This document may be reviewed at any time at the request of either staff or management, or in response to new legislation or guidance, but will automatically be reviewed </w:t>
      </w:r>
      <w:r w:rsidR="00D27A69">
        <w:rPr>
          <w:sz w:val="24"/>
        </w:rPr>
        <w:t>annually.</w:t>
      </w:r>
    </w:p>
    <w:p w14:paraId="0E32B4B9" w14:textId="77777777" w:rsidR="00D51888" w:rsidRPr="008B49F4" w:rsidRDefault="00D51888" w:rsidP="004657AF">
      <w:pPr>
        <w:spacing w:before="0" w:after="0" w:line="240" w:lineRule="auto"/>
        <w:ind w:right="283"/>
        <w:jc w:val="both"/>
        <w:rPr>
          <w:sz w:val="24"/>
        </w:rPr>
      </w:pPr>
    </w:p>
    <w:p w14:paraId="4A4BD960" w14:textId="77777777" w:rsidR="00141903" w:rsidRPr="00204B91" w:rsidRDefault="008546D8" w:rsidP="00141903">
      <w:pPr>
        <w:pStyle w:val="Heading1"/>
      </w:pPr>
      <w:r w:rsidRPr="008B49F4">
        <w:rPr>
          <w:sz w:val="24"/>
        </w:rPr>
        <w:t xml:space="preserve"> </w:t>
      </w:r>
      <w:r w:rsidR="00141903">
        <w:tab/>
      </w:r>
      <w:bookmarkStart w:id="17" w:name="_Toc1393532"/>
      <w:r w:rsidR="00141903">
        <w:t>References and Associated Documents</w:t>
      </w:r>
      <w:bookmarkEnd w:id="17"/>
    </w:p>
    <w:p w14:paraId="5ADF0C3E" w14:textId="77777777" w:rsidR="00D40B61" w:rsidRPr="00D40B61" w:rsidRDefault="00D40B61" w:rsidP="00D40B61">
      <w:pPr>
        <w:spacing w:before="0" w:after="0" w:line="240" w:lineRule="auto"/>
        <w:ind w:left="720" w:right="284"/>
        <w:jc w:val="both"/>
        <w:rPr>
          <w:b/>
          <w:sz w:val="24"/>
          <w:szCs w:val="24"/>
          <w:u w:val="single"/>
        </w:rPr>
      </w:pPr>
      <w:r w:rsidRPr="00D40B61">
        <w:rPr>
          <w:b/>
          <w:sz w:val="24"/>
          <w:szCs w:val="24"/>
          <w:u w:val="single"/>
        </w:rPr>
        <w:t>Legislation</w:t>
      </w:r>
    </w:p>
    <w:p w14:paraId="39E59498" w14:textId="77777777" w:rsidR="00D40B61" w:rsidRPr="00D40B61" w:rsidRDefault="00D40B61" w:rsidP="00D40B61">
      <w:pPr>
        <w:spacing w:before="0" w:line="240" w:lineRule="auto"/>
        <w:ind w:left="720" w:right="284"/>
        <w:jc w:val="both"/>
        <w:rPr>
          <w:sz w:val="24"/>
          <w:szCs w:val="24"/>
        </w:rPr>
      </w:pPr>
      <w:r w:rsidRPr="00D40B61">
        <w:rPr>
          <w:sz w:val="24"/>
          <w:szCs w:val="24"/>
        </w:rPr>
        <w:t>All staff are required to comply with Data Protection Legislation.  This includes:</w:t>
      </w:r>
    </w:p>
    <w:p w14:paraId="37825E8A" w14:textId="64DBB5AE" w:rsidR="00D40B61" w:rsidRPr="00D40B61" w:rsidRDefault="00D40B61" w:rsidP="00D40B61">
      <w:pPr>
        <w:numPr>
          <w:ilvl w:val="0"/>
          <w:numId w:val="33"/>
        </w:numPr>
        <w:spacing w:before="0" w:after="0" w:line="240" w:lineRule="auto"/>
        <w:ind w:left="1134" w:right="284" w:hanging="425"/>
        <w:jc w:val="both"/>
        <w:rPr>
          <w:sz w:val="24"/>
          <w:szCs w:val="24"/>
        </w:rPr>
      </w:pPr>
      <w:r w:rsidRPr="00D40B61">
        <w:rPr>
          <w:sz w:val="24"/>
          <w:szCs w:val="24"/>
        </w:rPr>
        <w:t xml:space="preserve">the </w:t>
      </w:r>
      <w:r w:rsidR="002803BB">
        <w:rPr>
          <w:sz w:val="24"/>
          <w:szCs w:val="24"/>
        </w:rPr>
        <w:t xml:space="preserve">UK </w:t>
      </w:r>
      <w:r w:rsidRPr="00D40B61">
        <w:rPr>
          <w:sz w:val="24"/>
          <w:szCs w:val="24"/>
        </w:rPr>
        <w:t>General Data Protection Regulation (</w:t>
      </w:r>
      <w:r w:rsidR="002803BB">
        <w:rPr>
          <w:sz w:val="24"/>
          <w:szCs w:val="24"/>
        </w:rPr>
        <w:t xml:space="preserve">UK </w:t>
      </w:r>
      <w:r w:rsidRPr="00D40B61">
        <w:rPr>
          <w:sz w:val="24"/>
          <w:szCs w:val="24"/>
        </w:rPr>
        <w:t xml:space="preserve">GDPR), </w:t>
      </w:r>
    </w:p>
    <w:p w14:paraId="1F71AD60" w14:textId="77777777" w:rsidR="00D40B61" w:rsidRPr="00D40B61" w:rsidRDefault="00D40B61" w:rsidP="00D40B61">
      <w:pPr>
        <w:numPr>
          <w:ilvl w:val="0"/>
          <w:numId w:val="33"/>
        </w:numPr>
        <w:spacing w:before="0" w:after="0" w:line="240" w:lineRule="auto"/>
        <w:ind w:left="1134" w:right="284" w:hanging="425"/>
        <w:jc w:val="both"/>
        <w:rPr>
          <w:sz w:val="24"/>
          <w:szCs w:val="24"/>
        </w:rPr>
      </w:pPr>
      <w:r w:rsidRPr="00D40B61">
        <w:rPr>
          <w:sz w:val="24"/>
          <w:szCs w:val="24"/>
        </w:rPr>
        <w:t xml:space="preserve">the Data Protection Act (DPA) 2018, </w:t>
      </w:r>
    </w:p>
    <w:p w14:paraId="2B1AAB41" w14:textId="77777777" w:rsidR="00D40B61" w:rsidRPr="00D40B61" w:rsidRDefault="00D40B61" w:rsidP="00D40B61">
      <w:pPr>
        <w:spacing w:before="0" w:after="0" w:line="240" w:lineRule="auto"/>
        <w:ind w:left="720" w:right="284"/>
        <w:jc w:val="both"/>
        <w:rPr>
          <w:sz w:val="24"/>
          <w:szCs w:val="24"/>
        </w:rPr>
      </w:pPr>
    </w:p>
    <w:p w14:paraId="3928A7D8" w14:textId="77777777" w:rsidR="00D40B61" w:rsidRPr="00D40B61" w:rsidRDefault="00D40B61" w:rsidP="00D40B61">
      <w:pPr>
        <w:spacing w:before="0" w:line="240" w:lineRule="auto"/>
        <w:ind w:left="720" w:right="284"/>
        <w:jc w:val="both"/>
        <w:rPr>
          <w:sz w:val="24"/>
          <w:szCs w:val="24"/>
        </w:rPr>
      </w:pPr>
      <w:r w:rsidRPr="00D40B61">
        <w:rPr>
          <w:sz w:val="24"/>
          <w:szCs w:val="24"/>
        </w:rPr>
        <w:t xml:space="preserve">In addition, consideration will also be given to all applicable Law concerning privacy confidentiality, the processing and sharing of personal data including: </w:t>
      </w:r>
    </w:p>
    <w:p w14:paraId="67BBCB07"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Human Rights Act 1998, </w:t>
      </w:r>
    </w:p>
    <w:p w14:paraId="2A68C946"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Health and Social Care Act 2012 as amended by the Health and Social Care (Safety and Quality) Act 2015, </w:t>
      </w:r>
    </w:p>
    <w:p w14:paraId="10FE5454"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common law duty of confidentiality and </w:t>
      </w:r>
    </w:p>
    <w:p w14:paraId="07F5E273"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the Privacy and Electronic Communications (EC Directive) Regulations</w:t>
      </w:r>
    </w:p>
    <w:p w14:paraId="7EFD17A3" w14:textId="77777777" w:rsidR="00D40B61" w:rsidRPr="00D40B61" w:rsidRDefault="00D40B61" w:rsidP="00D40B61">
      <w:pPr>
        <w:spacing w:before="0" w:after="0" w:line="240" w:lineRule="auto"/>
        <w:ind w:left="720" w:right="284"/>
        <w:jc w:val="both"/>
        <w:rPr>
          <w:sz w:val="24"/>
          <w:szCs w:val="24"/>
        </w:rPr>
      </w:pPr>
    </w:p>
    <w:p w14:paraId="4E80BB74" w14:textId="77777777" w:rsidR="00D40B61" w:rsidRPr="00D40B61" w:rsidRDefault="00D40B61" w:rsidP="00D40B61">
      <w:pPr>
        <w:spacing w:before="0" w:line="240" w:lineRule="auto"/>
        <w:ind w:left="720" w:right="284"/>
        <w:jc w:val="both"/>
        <w:rPr>
          <w:sz w:val="24"/>
          <w:szCs w:val="24"/>
        </w:rPr>
      </w:pPr>
      <w:r w:rsidRPr="00D40B61">
        <w:rPr>
          <w:sz w:val="24"/>
          <w:szCs w:val="24"/>
        </w:rPr>
        <w:t>Consideration must also be given to the:</w:t>
      </w:r>
    </w:p>
    <w:p w14:paraId="3BA43911"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Electronic Communications Act 2000 </w:t>
      </w:r>
    </w:p>
    <w:p w14:paraId="262E188B"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Freedom of Information Act 2000</w:t>
      </w:r>
    </w:p>
    <w:p w14:paraId="51705E64"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Other relevant Health and Social Care Acts </w:t>
      </w:r>
    </w:p>
    <w:p w14:paraId="5EE2109F"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Access to Health Records Act 1990 </w:t>
      </w:r>
    </w:p>
    <w:p w14:paraId="21A48BFD" w14:textId="77777777" w:rsidR="00D40B61" w:rsidRPr="00D40B61" w:rsidRDefault="00D40B61" w:rsidP="00D40B61">
      <w:pPr>
        <w:spacing w:before="0" w:after="0" w:line="240" w:lineRule="auto"/>
        <w:ind w:left="720" w:right="284"/>
        <w:jc w:val="both"/>
        <w:rPr>
          <w:b/>
          <w:sz w:val="24"/>
          <w:szCs w:val="24"/>
        </w:rPr>
      </w:pPr>
    </w:p>
    <w:p w14:paraId="409B35C9" w14:textId="77777777" w:rsidR="00D40B61" w:rsidRPr="00D40B61" w:rsidRDefault="00D40B61" w:rsidP="00D40B61">
      <w:pPr>
        <w:spacing w:before="0" w:after="0" w:line="240" w:lineRule="auto"/>
        <w:ind w:left="720" w:right="284"/>
        <w:jc w:val="both"/>
        <w:rPr>
          <w:b/>
          <w:sz w:val="24"/>
          <w:szCs w:val="24"/>
          <w:u w:val="single"/>
        </w:rPr>
      </w:pPr>
      <w:r w:rsidRPr="00D40B61">
        <w:rPr>
          <w:b/>
          <w:sz w:val="24"/>
          <w:szCs w:val="24"/>
          <w:u w:val="single"/>
        </w:rPr>
        <w:t>Guidance</w:t>
      </w:r>
    </w:p>
    <w:p w14:paraId="345FA1C1" w14:textId="77777777" w:rsidR="002803BB" w:rsidRPr="00582EC9" w:rsidRDefault="002803BB" w:rsidP="002803BB">
      <w:pPr>
        <w:pStyle w:val="NormalDark"/>
        <w:numPr>
          <w:ilvl w:val="0"/>
          <w:numId w:val="36"/>
        </w:numPr>
        <w:ind w:left="1134" w:hanging="283"/>
        <w:jc w:val="both"/>
        <w:rPr>
          <w:color w:val="auto"/>
          <w:szCs w:val="24"/>
        </w:rPr>
      </w:pPr>
      <w:r w:rsidRPr="00582EC9">
        <w:rPr>
          <w:color w:val="auto"/>
          <w:szCs w:val="24"/>
        </w:rPr>
        <w:t xml:space="preserve">Standard Operating Procedures – </w:t>
      </w:r>
      <w:r>
        <w:rPr>
          <w:color w:val="auto"/>
          <w:szCs w:val="24"/>
        </w:rPr>
        <w:t>Individuals Rights Under the Data Protection Legislation a</w:t>
      </w:r>
      <w:r w:rsidRPr="00582EC9">
        <w:rPr>
          <w:color w:val="auto"/>
          <w:szCs w:val="24"/>
        </w:rPr>
        <w:t>nd A</w:t>
      </w:r>
      <w:r>
        <w:rPr>
          <w:color w:val="auto"/>
          <w:szCs w:val="24"/>
        </w:rPr>
        <w:t>ccess t</w:t>
      </w:r>
      <w:r w:rsidRPr="00582EC9">
        <w:rPr>
          <w:color w:val="auto"/>
          <w:szCs w:val="24"/>
        </w:rPr>
        <w:t>o Health Records Act</w:t>
      </w:r>
    </w:p>
    <w:p w14:paraId="1D6B47CC" w14:textId="77777777" w:rsidR="00D40B61" w:rsidRPr="00D40B61" w:rsidRDefault="0010692E" w:rsidP="00D40B61">
      <w:pPr>
        <w:numPr>
          <w:ilvl w:val="0"/>
          <w:numId w:val="36"/>
        </w:numPr>
        <w:spacing w:before="0" w:after="0" w:line="240" w:lineRule="auto"/>
        <w:ind w:left="1134" w:right="284" w:hanging="425"/>
        <w:jc w:val="both"/>
        <w:rPr>
          <w:sz w:val="24"/>
          <w:szCs w:val="24"/>
        </w:rPr>
      </w:pPr>
      <w:hyperlink r:id="rId10" w:history="1">
        <w:r w:rsidR="00D40B61" w:rsidRPr="00D40B61">
          <w:rPr>
            <w:rStyle w:val="Hyperlink"/>
            <w:color w:val="auto"/>
            <w:sz w:val="24"/>
            <w:szCs w:val="24"/>
          </w:rPr>
          <w:t>ICO Guidance</w:t>
        </w:r>
      </w:hyperlink>
      <w:r w:rsidR="00D40B61" w:rsidRPr="00D40B61">
        <w:rPr>
          <w:sz w:val="24"/>
          <w:szCs w:val="24"/>
        </w:rPr>
        <w:t xml:space="preserve"> </w:t>
      </w:r>
    </w:p>
    <w:p w14:paraId="2D907425" w14:textId="77777777" w:rsidR="002803BB" w:rsidRPr="00582EC9" w:rsidRDefault="0010692E" w:rsidP="002803BB">
      <w:pPr>
        <w:pStyle w:val="NormalBody"/>
        <w:numPr>
          <w:ilvl w:val="0"/>
          <w:numId w:val="36"/>
        </w:numPr>
        <w:ind w:left="1134" w:hanging="283"/>
        <w:jc w:val="both"/>
        <w:rPr>
          <w:color w:val="auto"/>
        </w:rPr>
      </w:pPr>
      <w:hyperlink r:id="rId11" w:history="1">
        <w:r w:rsidR="002803BB" w:rsidRPr="002A0C25">
          <w:rPr>
            <w:color w:val="0000FF"/>
            <w:u w:val="single"/>
          </w:rPr>
          <w:t>Looking after information - NHS Digital</w:t>
        </w:r>
      </w:hyperlink>
    </w:p>
    <w:p w14:paraId="2F095646" w14:textId="77777777" w:rsidR="00D40B61" w:rsidRPr="00D40B61" w:rsidRDefault="0010692E" w:rsidP="00D40B61">
      <w:pPr>
        <w:numPr>
          <w:ilvl w:val="0"/>
          <w:numId w:val="36"/>
        </w:numPr>
        <w:spacing w:before="0" w:after="0" w:line="240" w:lineRule="auto"/>
        <w:ind w:left="1134" w:right="284" w:hanging="425"/>
        <w:jc w:val="both"/>
        <w:rPr>
          <w:sz w:val="24"/>
          <w:szCs w:val="24"/>
        </w:rPr>
      </w:pPr>
      <w:hyperlink r:id="rId12" w:history="1">
        <w:r w:rsidR="00D40B61" w:rsidRPr="00D40B61">
          <w:rPr>
            <w:rStyle w:val="Hyperlink"/>
            <w:color w:val="auto"/>
            <w:sz w:val="24"/>
            <w:szCs w:val="24"/>
          </w:rPr>
          <w:t>Dept. of Health and Social Care 2017/18 Data Security and Protection Requirements</w:t>
        </w:r>
      </w:hyperlink>
    </w:p>
    <w:p w14:paraId="2B7CEDF4" w14:textId="77777777" w:rsidR="002803BB" w:rsidRPr="008B1941" w:rsidRDefault="002803BB" w:rsidP="002803BB">
      <w:pPr>
        <w:numPr>
          <w:ilvl w:val="0"/>
          <w:numId w:val="36"/>
        </w:numPr>
        <w:spacing w:before="0" w:after="0" w:line="240" w:lineRule="auto"/>
        <w:ind w:left="1134" w:hanging="283"/>
        <w:jc w:val="both"/>
        <w:rPr>
          <w:rFonts w:cs="Arial"/>
          <w:szCs w:val="24"/>
        </w:rPr>
      </w:pPr>
      <w:r w:rsidRPr="00C5055C">
        <w:rPr>
          <w:color w:val="0000FF"/>
          <w:u w:val="single"/>
        </w:rPr>
        <w:t>NHS England » Confidentiality Policy</w:t>
      </w:r>
    </w:p>
    <w:p w14:paraId="6572C228" w14:textId="77777777" w:rsidR="002803BB" w:rsidRPr="008B1941" w:rsidRDefault="0010692E" w:rsidP="002803BB">
      <w:pPr>
        <w:numPr>
          <w:ilvl w:val="0"/>
          <w:numId w:val="36"/>
        </w:numPr>
        <w:spacing w:before="0" w:after="0" w:line="240" w:lineRule="auto"/>
        <w:ind w:left="1134" w:hanging="283"/>
        <w:jc w:val="both"/>
        <w:rPr>
          <w:rFonts w:cs="Arial"/>
          <w:szCs w:val="24"/>
        </w:rPr>
      </w:pPr>
      <w:hyperlink r:id="rId13" w:history="1">
        <w:r w:rsidR="002803BB" w:rsidRPr="008B1941">
          <w:rPr>
            <w:color w:val="0000FF"/>
            <w:u w:val="single"/>
          </w:rPr>
          <w:t>Records Management Code of Practice - NHSX</w:t>
        </w:r>
      </w:hyperlink>
    </w:p>
    <w:p w14:paraId="21F2B247" w14:textId="77777777" w:rsidR="00D40B61" w:rsidRPr="00D40B61" w:rsidRDefault="0010692E" w:rsidP="00D40B61">
      <w:pPr>
        <w:numPr>
          <w:ilvl w:val="0"/>
          <w:numId w:val="36"/>
        </w:numPr>
        <w:spacing w:before="0" w:after="0" w:line="240" w:lineRule="auto"/>
        <w:ind w:left="1134" w:right="284" w:hanging="425"/>
        <w:jc w:val="both"/>
        <w:rPr>
          <w:sz w:val="24"/>
          <w:szCs w:val="24"/>
        </w:rPr>
      </w:pPr>
      <w:hyperlink r:id="rId14" w:history="1">
        <w:r w:rsidR="00D40B61" w:rsidRPr="00D40B61">
          <w:rPr>
            <w:rStyle w:val="Hyperlink"/>
            <w:color w:val="auto"/>
            <w:sz w:val="24"/>
            <w:szCs w:val="24"/>
          </w:rPr>
          <w:t>Confidentiality: NHS Code of Practice - Publications - Inside Government - GOV.UK</w:t>
        </w:r>
      </w:hyperlink>
    </w:p>
    <w:p w14:paraId="76AE0B75" w14:textId="77777777" w:rsidR="00D40B61" w:rsidRPr="00D40B61" w:rsidRDefault="0010692E" w:rsidP="00D40B61">
      <w:pPr>
        <w:numPr>
          <w:ilvl w:val="0"/>
          <w:numId w:val="36"/>
        </w:numPr>
        <w:spacing w:before="0" w:after="0" w:line="240" w:lineRule="auto"/>
        <w:ind w:left="1134" w:right="284" w:hanging="425"/>
        <w:jc w:val="both"/>
        <w:rPr>
          <w:sz w:val="24"/>
          <w:szCs w:val="24"/>
          <w:u w:val="single"/>
        </w:rPr>
      </w:pPr>
      <w:hyperlink r:id="rId15" w:history="1">
        <w:r w:rsidR="00D40B61" w:rsidRPr="00D40B61">
          <w:rPr>
            <w:rStyle w:val="Hyperlink"/>
            <w:color w:val="auto"/>
            <w:sz w:val="24"/>
            <w:szCs w:val="24"/>
          </w:rPr>
          <w:t>Confidentiality: NHS Code of Practice - supplementary guidance</w:t>
        </w:r>
      </w:hyperlink>
    </w:p>
    <w:p w14:paraId="0DFA7427" w14:textId="77777777" w:rsidR="00D40B61" w:rsidRPr="00D40B61" w:rsidRDefault="0010692E" w:rsidP="00D40B61">
      <w:pPr>
        <w:numPr>
          <w:ilvl w:val="0"/>
          <w:numId w:val="36"/>
        </w:numPr>
        <w:spacing w:before="0" w:after="0" w:line="240" w:lineRule="auto"/>
        <w:ind w:left="1134" w:right="284" w:hanging="425"/>
        <w:jc w:val="both"/>
        <w:rPr>
          <w:sz w:val="24"/>
          <w:szCs w:val="24"/>
          <w:u w:val="single"/>
        </w:rPr>
      </w:pPr>
      <w:hyperlink r:id="rId16" w:history="1">
        <w:r w:rsidR="00D40B61" w:rsidRPr="00D40B61">
          <w:rPr>
            <w:rStyle w:val="Hyperlink"/>
            <w:color w:val="auto"/>
            <w:sz w:val="24"/>
            <w:szCs w:val="24"/>
          </w:rPr>
          <w:t>GMC guidance for managing and protecting personal information</w:t>
        </w:r>
      </w:hyperlink>
    </w:p>
    <w:p w14:paraId="5C46BE54" w14:textId="77777777" w:rsidR="00D40B61" w:rsidRPr="00D40B61" w:rsidRDefault="0010692E" w:rsidP="00D40B61">
      <w:pPr>
        <w:numPr>
          <w:ilvl w:val="0"/>
          <w:numId w:val="36"/>
        </w:numPr>
        <w:spacing w:before="0" w:after="0" w:line="240" w:lineRule="auto"/>
        <w:ind w:left="1134" w:right="284" w:hanging="425"/>
        <w:jc w:val="both"/>
        <w:rPr>
          <w:sz w:val="24"/>
          <w:szCs w:val="24"/>
          <w:u w:val="single"/>
        </w:rPr>
      </w:pPr>
      <w:hyperlink r:id="rId17" w:history="1">
        <w:r w:rsidR="00D40B61" w:rsidRPr="00D40B61">
          <w:rPr>
            <w:rStyle w:val="Hyperlink"/>
            <w:color w:val="auto"/>
            <w:sz w:val="24"/>
            <w:szCs w:val="24"/>
          </w:rPr>
          <w:t>NHS Choices Your Health and Care Records</w:t>
        </w:r>
      </w:hyperlink>
      <w:r w:rsidR="00D40B61" w:rsidRPr="00D40B61">
        <w:rPr>
          <w:sz w:val="24"/>
          <w:szCs w:val="24"/>
        </w:rPr>
        <w:t xml:space="preserve">  </w:t>
      </w:r>
    </w:p>
    <w:p w14:paraId="21008545" w14:textId="77777777" w:rsidR="00141903" w:rsidRPr="00563100" w:rsidRDefault="00141903" w:rsidP="00141903">
      <w:pPr>
        <w:spacing w:before="0" w:after="0" w:line="240" w:lineRule="auto"/>
        <w:ind w:left="720" w:right="284"/>
        <w:jc w:val="both"/>
        <w:rPr>
          <w:sz w:val="24"/>
          <w:szCs w:val="24"/>
        </w:rPr>
      </w:pPr>
    </w:p>
    <w:p w14:paraId="6433F990" w14:textId="77777777" w:rsidR="00D40B61" w:rsidRDefault="00D40B61" w:rsidP="00D40B61">
      <w:pPr>
        <w:spacing w:after="0" w:line="240" w:lineRule="auto"/>
        <w:ind w:right="283"/>
        <w:jc w:val="both"/>
        <w:rPr>
          <w:b/>
          <w:color w:val="1F497D" w:themeColor="text2"/>
          <w:sz w:val="28"/>
        </w:rPr>
      </w:pPr>
    </w:p>
    <w:p w14:paraId="38F9FBBB" w14:textId="77777777" w:rsidR="00D40B61" w:rsidRDefault="00D40B61" w:rsidP="00D40B61">
      <w:pPr>
        <w:spacing w:after="0" w:line="240" w:lineRule="auto"/>
        <w:ind w:right="283"/>
        <w:jc w:val="both"/>
        <w:rPr>
          <w:b/>
          <w:color w:val="1F497D" w:themeColor="text2"/>
          <w:sz w:val="28"/>
        </w:rPr>
      </w:pPr>
    </w:p>
    <w:p w14:paraId="2E0B9D80" w14:textId="77777777" w:rsidR="00D40B61" w:rsidRPr="002D3510" w:rsidRDefault="00D40B61" w:rsidP="002D3510">
      <w:pPr>
        <w:pStyle w:val="Heading3"/>
        <w:rPr>
          <w:color w:val="365F91" w:themeColor="accent1" w:themeShade="BF"/>
          <w:sz w:val="28"/>
        </w:rPr>
      </w:pPr>
      <w:r w:rsidRPr="002D3510">
        <w:rPr>
          <w:color w:val="365F91" w:themeColor="accent1" w:themeShade="BF"/>
          <w:sz w:val="28"/>
        </w:rPr>
        <w:t>Appendix A: The Individual Rights in More Detail</w:t>
      </w:r>
    </w:p>
    <w:p w14:paraId="0EA5F997" w14:textId="0EFD09B2" w:rsidR="00D40B61" w:rsidRPr="00D40B61" w:rsidRDefault="00D40B61" w:rsidP="00D40B61">
      <w:pPr>
        <w:spacing w:before="0" w:after="0" w:line="240" w:lineRule="auto"/>
        <w:ind w:right="284"/>
        <w:jc w:val="both"/>
        <w:rPr>
          <w:b/>
          <w:sz w:val="24"/>
          <w:szCs w:val="24"/>
          <w:u w:val="single"/>
        </w:rPr>
      </w:pPr>
      <w:r w:rsidRPr="00D40B61">
        <w:rPr>
          <w:b/>
          <w:sz w:val="24"/>
          <w:szCs w:val="24"/>
          <w:u w:val="single"/>
        </w:rPr>
        <w:t>The Right to Be Informed (</w:t>
      </w:r>
      <w:r w:rsidR="002803BB">
        <w:rPr>
          <w:b/>
          <w:sz w:val="24"/>
          <w:szCs w:val="24"/>
          <w:u w:val="single"/>
        </w:rPr>
        <w:t xml:space="preserve">UK </w:t>
      </w:r>
      <w:r w:rsidRPr="00D40B61">
        <w:rPr>
          <w:b/>
          <w:sz w:val="24"/>
          <w:szCs w:val="24"/>
          <w:u w:val="single"/>
        </w:rPr>
        <w:t>GDPR Articles 12-14)</w:t>
      </w:r>
    </w:p>
    <w:p w14:paraId="1064D147" w14:textId="77777777" w:rsidR="00D40B61" w:rsidRPr="00D40B61" w:rsidRDefault="00D40B61" w:rsidP="00D40B61">
      <w:pPr>
        <w:spacing w:before="0" w:line="240" w:lineRule="auto"/>
        <w:ind w:right="284"/>
        <w:jc w:val="both"/>
        <w:rPr>
          <w:sz w:val="24"/>
          <w:szCs w:val="24"/>
        </w:rPr>
      </w:pPr>
      <w:r w:rsidRPr="00D40B61">
        <w:rPr>
          <w:sz w:val="24"/>
          <w:szCs w:val="24"/>
        </w:rPr>
        <w:t>The Practice must provide individuals with information including (but not limited to):</w:t>
      </w:r>
    </w:p>
    <w:p w14:paraId="06BD45D9"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Our purposes for processing personal data,</w:t>
      </w:r>
    </w:p>
    <w:p w14:paraId="262D3A06"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Our retention periods for that personal data, and</w:t>
      </w:r>
    </w:p>
    <w:p w14:paraId="3017C7C1"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 xml:space="preserve">Who it will be shared </w:t>
      </w:r>
      <w:proofErr w:type="gramStart"/>
      <w:r w:rsidRPr="00D40B61">
        <w:rPr>
          <w:sz w:val="24"/>
          <w:szCs w:val="24"/>
        </w:rPr>
        <w:t>with</w:t>
      </w:r>
      <w:proofErr w:type="gramEnd"/>
    </w:p>
    <w:p w14:paraId="1B570D35" w14:textId="77777777" w:rsidR="00D40B61" w:rsidRPr="00D40B61" w:rsidRDefault="00D40B61" w:rsidP="00D40B61">
      <w:pPr>
        <w:spacing w:before="0" w:after="0" w:line="240" w:lineRule="auto"/>
        <w:ind w:right="283"/>
        <w:jc w:val="both"/>
        <w:rPr>
          <w:sz w:val="24"/>
          <w:szCs w:val="24"/>
        </w:rPr>
      </w:pPr>
    </w:p>
    <w:p w14:paraId="75A278C7" w14:textId="77777777" w:rsidR="00D40B61" w:rsidRPr="00D40B61" w:rsidRDefault="00D40B61" w:rsidP="00D40B61">
      <w:pPr>
        <w:spacing w:before="0" w:after="0" w:line="240" w:lineRule="auto"/>
        <w:ind w:right="283"/>
        <w:jc w:val="both"/>
        <w:rPr>
          <w:sz w:val="24"/>
          <w:szCs w:val="24"/>
        </w:rPr>
      </w:pPr>
      <w:r w:rsidRPr="00D40B61">
        <w:rPr>
          <w:sz w:val="24"/>
          <w:szCs w:val="24"/>
        </w:rPr>
        <w:t>This is called ‘privacy information’ of ‘Fair Processing Information’ and we must provide privacy information to individuals at the time we collect personal data from them. If we obtain personal data from other sources, we must provide individuals with privacy information within a reasonable period of obtaining the data and no later than one month.</w:t>
      </w:r>
    </w:p>
    <w:p w14:paraId="750051EA" w14:textId="77777777" w:rsidR="00D40B61" w:rsidRPr="00D40B61" w:rsidRDefault="00D40B61" w:rsidP="00D40B61">
      <w:pPr>
        <w:spacing w:before="0" w:after="0" w:line="240" w:lineRule="auto"/>
        <w:ind w:right="283"/>
        <w:jc w:val="both"/>
        <w:rPr>
          <w:sz w:val="24"/>
          <w:szCs w:val="24"/>
        </w:rPr>
      </w:pPr>
    </w:p>
    <w:p w14:paraId="2853864E" w14:textId="77777777" w:rsidR="00D40B61" w:rsidRPr="00D40B61" w:rsidRDefault="00D40B61" w:rsidP="00D40B61">
      <w:pPr>
        <w:spacing w:before="0" w:after="0" w:line="240" w:lineRule="auto"/>
        <w:ind w:right="283"/>
        <w:jc w:val="both"/>
        <w:rPr>
          <w:b/>
          <w:sz w:val="24"/>
          <w:szCs w:val="24"/>
        </w:rPr>
      </w:pPr>
      <w:r w:rsidRPr="00D40B61">
        <w:rPr>
          <w:b/>
          <w:sz w:val="24"/>
          <w:szCs w:val="24"/>
        </w:rPr>
        <w:t>How and what information should be provided</w:t>
      </w:r>
    </w:p>
    <w:p w14:paraId="27542166" w14:textId="77777777" w:rsidR="00D40B61" w:rsidRPr="00D40B61" w:rsidRDefault="00D40B61" w:rsidP="00D40B61">
      <w:pPr>
        <w:spacing w:before="0" w:after="0" w:line="240" w:lineRule="auto"/>
        <w:ind w:right="284"/>
        <w:jc w:val="both"/>
        <w:rPr>
          <w:rFonts w:eastAsiaTheme="minorHAnsi"/>
          <w:sz w:val="24"/>
          <w:szCs w:val="24"/>
        </w:rPr>
      </w:pPr>
      <w:r w:rsidRPr="00D40B61">
        <w:rPr>
          <w:rFonts w:eastAsiaTheme="minorHAnsi"/>
          <w:sz w:val="24"/>
          <w:szCs w:val="24"/>
        </w:rPr>
        <w:t xml:space="preserve">The information we provide to people must be </w:t>
      </w:r>
    </w:p>
    <w:p w14:paraId="61920F55"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concise, </w:t>
      </w:r>
    </w:p>
    <w:p w14:paraId="3B632272"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transparent, </w:t>
      </w:r>
    </w:p>
    <w:p w14:paraId="652D3ED6"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intelligible, </w:t>
      </w:r>
    </w:p>
    <w:p w14:paraId="13D08644"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easily accessible, and </w:t>
      </w:r>
    </w:p>
    <w:p w14:paraId="41BB8F1B"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it must use clear and plain language</w:t>
      </w:r>
    </w:p>
    <w:p w14:paraId="536DE5AF" w14:textId="77777777" w:rsidR="00D40B61" w:rsidRPr="00D40B61" w:rsidRDefault="00D40B61" w:rsidP="00D40B61">
      <w:pPr>
        <w:spacing w:before="0" w:after="0" w:line="240" w:lineRule="auto"/>
        <w:ind w:right="283"/>
        <w:jc w:val="both"/>
        <w:rPr>
          <w:rFonts w:eastAsiaTheme="minorHAnsi"/>
          <w:sz w:val="24"/>
          <w:szCs w:val="24"/>
        </w:rPr>
      </w:pPr>
    </w:p>
    <w:p w14:paraId="3A115379"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We put our Fair Processing Notice on our website. </w:t>
      </w:r>
    </w:p>
    <w:p w14:paraId="45BC2E2F" w14:textId="77777777" w:rsidR="00D40B61" w:rsidRPr="00D40B61" w:rsidRDefault="00D40B61" w:rsidP="00D40B61">
      <w:pPr>
        <w:spacing w:before="0" w:after="0" w:line="240" w:lineRule="auto"/>
        <w:ind w:right="283"/>
        <w:jc w:val="both"/>
        <w:rPr>
          <w:rFonts w:eastAsiaTheme="minorHAnsi"/>
          <w:sz w:val="24"/>
          <w:szCs w:val="24"/>
        </w:rPr>
      </w:pPr>
    </w:p>
    <w:p w14:paraId="5F44AA1F" w14:textId="77777777" w:rsidR="00D40B61" w:rsidRPr="00D40B61" w:rsidRDefault="00D40B61" w:rsidP="00D40B61">
      <w:pPr>
        <w:spacing w:before="0" w:after="0" w:line="240" w:lineRule="auto"/>
        <w:ind w:right="283"/>
        <w:jc w:val="both"/>
        <w:rPr>
          <w:sz w:val="24"/>
          <w:szCs w:val="24"/>
        </w:rPr>
      </w:pPr>
      <w:r w:rsidRPr="00D40B61">
        <w:rPr>
          <w:rFonts w:eastAsiaTheme="minorHAnsi"/>
          <w:sz w:val="24"/>
          <w:szCs w:val="24"/>
        </w:rPr>
        <w:t>We must regularly review, and where necessary, update our privacy information. We must bring any new uses of an individual’s personal data to their attention before we start the processing.</w:t>
      </w:r>
      <w:r w:rsidRPr="00D40B61">
        <w:rPr>
          <w:sz w:val="24"/>
          <w:szCs w:val="24"/>
        </w:rPr>
        <w:t xml:space="preserve"> </w:t>
      </w:r>
    </w:p>
    <w:p w14:paraId="683F5A6D" w14:textId="77777777" w:rsidR="00D40B61" w:rsidRPr="00D40B61" w:rsidRDefault="00D40B61" w:rsidP="00D40B61">
      <w:pPr>
        <w:spacing w:before="0" w:after="0" w:line="240" w:lineRule="auto"/>
        <w:ind w:right="283"/>
        <w:jc w:val="both"/>
        <w:rPr>
          <w:sz w:val="24"/>
          <w:szCs w:val="24"/>
        </w:rPr>
      </w:pPr>
    </w:p>
    <w:p w14:paraId="617CE867" w14:textId="2AB1B8A2"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 xml:space="preserve">The Right of Access by the Data Subject (Subject Access Request – </w:t>
      </w:r>
      <w:r w:rsidR="002803BB">
        <w:rPr>
          <w:b/>
          <w:sz w:val="24"/>
          <w:szCs w:val="24"/>
          <w:u w:val="single"/>
        </w:rPr>
        <w:t xml:space="preserve">UK </w:t>
      </w:r>
      <w:r w:rsidRPr="00D40B61">
        <w:rPr>
          <w:b/>
          <w:sz w:val="24"/>
          <w:szCs w:val="24"/>
          <w:u w:val="single"/>
        </w:rPr>
        <w:t>GDPR Article 15)</w:t>
      </w:r>
    </w:p>
    <w:p w14:paraId="0FECAB56" w14:textId="77777777" w:rsidR="00D40B61" w:rsidRPr="00D40B61" w:rsidRDefault="00D40B61" w:rsidP="00D40B61">
      <w:pPr>
        <w:spacing w:before="0" w:after="0" w:line="240" w:lineRule="auto"/>
        <w:ind w:right="283"/>
        <w:jc w:val="both"/>
        <w:rPr>
          <w:b/>
          <w:sz w:val="24"/>
          <w:szCs w:val="24"/>
        </w:rPr>
      </w:pPr>
      <w:r w:rsidRPr="00D40B61">
        <w:rPr>
          <w:b/>
          <w:sz w:val="24"/>
          <w:szCs w:val="24"/>
        </w:rPr>
        <w:t>What is the right of access?</w:t>
      </w:r>
    </w:p>
    <w:p w14:paraId="0575B5A6" w14:textId="77777777" w:rsidR="00D40B61" w:rsidRPr="00D40B61" w:rsidRDefault="00D40B61" w:rsidP="00D40B61">
      <w:pPr>
        <w:spacing w:before="0" w:after="0" w:line="240" w:lineRule="auto"/>
        <w:ind w:right="283"/>
        <w:jc w:val="both"/>
        <w:rPr>
          <w:sz w:val="24"/>
          <w:szCs w:val="24"/>
        </w:rPr>
      </w:pPr>
      <w:r w:rsidRPr="00D40B61">
        <w:rPr>
          <w:sz w:val="24"/>
          <w:szCs w:val="24"/>
        </w:rPr>
        <w:t xml:space="preserve">The right of access, commonly referred to as subject access, gives individuals the right to obtain a copy of their personal data as well as other supplementary information. </w:t>
      </w:r>
    </w:p>
    <w:p w14:paraId="0FC645A6" w14:textId="77777777" w:rsidR="00D40B61" w:rsidRPr="00D40B61" w:rsidRDefault="00D40B61" w:rsidP="00D40B61">
      <w:pPr>
        <w:spacing w:before="0" w:after="0" w:line="240" w:lineRule="auto"/>
        <w:ind w:right="283"/>
        <w:jc w:val="both"/>
        <w:rPr>
          <w:sz w:val="24"/>
          <w:szCs w:val="24"/>
        </w:rPr>
      </w:pPr>
    </w:p>
    <w:p w14:paraId="446AA874" w14:textId="77777777" w:rsidR="00D40B61" w:rsidRPr="00D40B61" w:rsidRDefault="00D40B61" w:rsidP="00D40B61">
      <w:pPr>
        <w:spacing w:before="0" w:after="0" w:line="240" w:lineRule="auto"/>
        <w:ind w:right="283"/>
        <w:jc w:val="both"/>
        <w:rPr>
          <w:b/>
          <w:sz w:val="24"/>
          <w:szCs w:val="24"/>
        </w:rPr>
      </w:pPr>
      <w:r w:rsidRPr="00D40B61">
        <w:rPr>
          <w:b/>
          <w:sz w:val="24"/>
          <w:szCs w:val="24"/>
        </w:rPr>
        <w:t xml:space="preserve">What is an individual entitled to?                    </w:t>
      </w:r>
    </w:p>
    <w:p w14:paraId="4ACD37FE" w14:textId="77777777" w:rsidR="00D40B61" w:rsidRPr="00D40B61" w:rsidRDefault="00D40B61" w:rsidP="00D40B61">
      <w:pPr>
        <w:spacing w:before="0" w:line="240" w:lineRule="auto"/>
        <w:ind w:right="284"/>
        <w:jc w:val="both"/>
        <w:rPr>
          <w:sz w:val="24"/>
          <w:szCs w:val="24"/>
        </w:rPr>
      </w:pPr>
      <w:r w:rsidRPr="00D40B61">
        <w:rPr>
          <w:sz w:val="24"/>
          <w:szCs w:val="24"/>
        </w:rPr>
        <w:t>Individuals have the right to obtain the following from the Practice:</w:t>
      </w:r>
    </w:p>
    <w:p w14:paraId="3DE9DA8C"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 xml:space="preserve">confirmation that we are processing their personal </w:t>
      </w:r>
      <w:proofErr w:type="gramStart"/>
      <w:r w:rsidRPr="00D40B61">
        <w:rPr>
          <w:sz w:val="24"/>
          <w:szCs w:val="24"/>
        </w:rPr>
        <w:t>data;</w:t>
      </w:r>
      <w:proofErr w:type="gramEnd"/>
    </w:p>
    <w:p w14:paraId="4F720D71"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a copy of their personal data; and</w:t>
      </w:r>
    </w:p>
    <w:p w14:paraId="657A870F"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other supplementary information such as</w:t>
      </w:r>
    </w:p>
    <w:p w14:paraId="289C3094"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purposes of </w:t>
      </w:r>
      <w:proofErr w:type="gramStart"/>
      <w:r w:rsidRPr="00D40B61">
        <w:rPr>
          <w:sz w:val="24"/>
          <w:szCs w:val="24"/>
        </w:rPr>
        <w:t>processing;</w:t>
      </w:r>
      <w:proofErr w:type="gramEnd"/>
    </w:p>
    <w:p w14:paraId="0B006759"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categories of personal data </w:t>
      </w:r>
      <w:proofErr w:type="gramStart"/>
      <w:r w:rsidRPr="00D40B61">
        <w:rPr>
          <w:sz w:val="24"/>
          <w:szCs w:val="24"/>
        </w:rPr>
        <w:t>concerned;</w:t>
      </w:r>
      <w:proofErr w:type="gramEnd"/>
    </w:p>
    <w:p w14:paraId="2989830C"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recipients or categories of recipient we disclose personal data </w:t>
      </w:r>
      <w:proofErr w:type="gramStart"/>
      <w:r w:rsidRPr="00D40B61">
        <w:rPr>
          <w:sz w:val="24"/>
          <w:szCs w:val="24"/>
        </w:rPr>
        <w:t>to;</w:t>
      </w:r>
      <w:proofErr w:type="gramEnd"/>
    </w:p>
    <w:p w14:paraId="1B75224D"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retention period for storing personal data or, where this is not possible, our criteria for determining how long we will store </w:t>
      </w:r>
      <w:proofErr w:type="gramStart"/>
      <w:r w:rsidRPr="00D40B61">
        <w:rPr>
          <w:sz w:val="24"/>
          <w:szCs w:val="24"/>
        </w:rPr>
        <w:t>it;</w:t>
      </w:r>
      <w:proofErr w:type="gramEnd"/>
    </w:p>
    <w:p w14:paraId="77B1ADA0"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existence of their right to request rectification, erasure or restriction or to object to such </w:t>
      </w:r>
      <w:proofErr w:type="gramStart"/>
      <w:r w:rsidRPr="00D40B61">
        <w:rPr>
          <w:sz w:val="24"/>
          <w:szCs w:val="24"/>
        </w:rPr>
        <w:t>processing;</w:t>
      </w:r>
      <w:proofErr w:type="gramEnd"/>
    </w:p>
    <w:p w14:paraId="765EC22A"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right to lodge a complaint with the ICO or another supervisory </w:t>
      </w:r>
      <w:proofErr w:type="gramStart"/>
      <w:r w:rsidRPr="00D40B61">
        <w:rPr>
          <w:sz w:val="24"/>
          <w:szCs w:val="24"/>
        </w:rPr>
        <w:t>authority;</w:t>
      </w:r>
      <w:proofErr w:type="gramEnd"/>
    </w:p>
    <w:p w14:paraId="2C4BCCF4"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information about the source of the data, where it was not obtained directly from the </w:t>
      </w:r>
      <w:proofErr w:type="gramStart"/>
      <w:r w:rsidRPr="00D40B61">
        <w:rPr>
          <w:sz w:val="24"/>
          <w:szCs w:val="24"/>
        </w:rPr>
        <w:t>individual;</w:t>
      </w:r>
      <w:proofErr w:type="gramEnd"/>
    </w:p>
    <w:p w14:paraId="730284AE"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the existence of automated decision-making (including profiling); and</w:t>
      </w:r>
    </w:p>
    <w:p w14:paraId="42A8F176"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lastRenderedPageBreak/>
        <w:t>the safeguards we provide if we transfer personal data to a third country or international organisation</w:t>
      </w:r>
    </w:p>
    <w:p w14:paraId="66440538" w14:textId="77777777" w:rsidR="00D40B61" w:rsidRPr="00D40B61" w:rsidRDefault="00D40B61" w:rsidP="00D40B61">
      <w:pPr>
        <w:spacing w:before="0" w:after="0" w:line="240" w:lineRule="auto"/>
        <w:ind w:right="283"/>
        <w:jc w:val="both"/>
        <w:rPr>
          <w:sz w:val="24"/>
          <w:szCs w:val="24"/>
        </w:rPr>
      </w:pPr>
    </w:p>
    <w:p w14:paraId="5A892EE0" w14:textId="77777777" w:rsidR="00D40B61" w:rsidRPr="00D40B61" w:rsidRDefault="00D40B61" w:rsidP="00D40B61">
      <w:pPr>
        <w:spacing w:before="0" w:after="0" w:line="240" w:lineRule="auto"/>
        <w:ind w:right="283"/>
        <w:jc w:val="both"/>
        <w:rPr>
          <w:sz w:val="24"/>
          <w:szCs w:val="24"/>
        </w:rPr>
      </w:pPr>
      <w:r w:rsidRPr="00D40B61">
        <w:rPr>
          <w:sz w:val="24"/>
          <w:szCs w:val="24"/>
        </w:rPr>
        <w:t xml:space="preserve"> Much of this supplementary information is provided in our privacy notice.</w:t>
      </w:r>
    </w:p>
    <w:p w14:paraId="5BD8390A" w14:textId="77777777" w:rsidR="00D40B61" w:rsidRPr="00D40B61" w:rsidRDefault="00D40B61" w:rsidP="00D40B61">
      <w:pPr>
        <w:spacing w:before="0" w:after="0" w:line="240" w:lineRule="auto"/>
        <w:ind w:right="283"/>
        <w:jc w:val="both"/>
        <w:rPr>
          <w:sz w:val="24"/>
          <w:szCs w:val="24"/>
        </w:rPr>
      </w:pPr>
    </w:p>
    <w:p w14:paraId="11112388" w14:textId="77777777" w:rsidR="00D40B61" w:rsidRPr="00D40B61" w:rsidRDefault="00D40B61" w:rsidP="00D40B61">
      <w:pPr>
        <w:spacing w:before="0" w:after="0" w:line="240" w:lineRule="auto"/>
        <w:ind w:right="283"/>
        <w:jc w:val="both"/>
        <w:rPr>
          <w:b/>
          <w:sz w:val="24"/>
          <w:szCs w:val="24"/>
        </w:rPr>
      </w:pPr>
      <w:r w:rsidRPr="00D40B61">
        <w:rPr>
          <w:b/>
          <w:sz w:val="24"/>
          <w:szCs w:val="24"/>
        </w:rPr>
        <w:t>What about requests made on behalf of others?</w:t>
      </w:r>
    </w:p>
    <w:p w14:paraId="598CC549" w14:textId="054AC38F" w:rsidR="00D40B61" w:rsidRPr="00D40B61" w:rsidRDefault="00D40B61" w:rsidP="00D40B61">
      <w:pPr>
        <w:spacing w:before="0" w:after="0" w:line="240" w:lineRule="auto"/>
        <w:ind w:right="283"/>
        <w:jc w:val="both"/>
        <w:rPr>
          <w:sz w:val="24"/>
          <w:szCs w:val="24"/>
        </w:rPr>
      </w:pPr>
      <w:r w:rsidRPr="00D40B61">
        <w:rPr>
          <w:sz w:val="24"/>
          <w:szCs w:val="24"/>
        </w:rPr>
        <w:t xml:space="preserve">The </w:t>
      </w:r>
      <w:r w:rsidR="002803BB">
        <w:rPr>
          <w:sz w:val="24"/>
          <w:szCs w:val="24"/>
        </w:rPr>
        <w:t xml:space="preserve">UK </w:t>
      </w:r>
      <w:r w:rsidRPr="00D40B61">
        <w:rPr>
          <w:sz w:val="24"/>
          <w:szCs w:val="24"/>
        </w:rPr>
        <w:t xml:space="preserve">GDPR does not prevent an individual making a subject access request via a third party. Often, this will be a solicitor acting on behalf of a client, but it could simply be that an individual feels comfortable allowing someone else to act for them. In these cases, we need to be satisfied that the third party making the request is entitled to act on behalf of the individual, but it is the third party’s responsibility to provide evidence of this entitlement. This might be a written authority to make the </w:t>
      </w:r>
      <w:proofErr w:type="gramStart"/>
      <w:r w:rsidRPr="00D40B61">
        <w:rPr>
          <w:sz w:val="24"/>
          <w:szCs w:val="24"/>
        </w:rPr>
        <w:t>request</w:t>
      </w:r>
      <w:proofErr w:type="gramEnd"/>
      <w:r w:rsidRPr="00D40B61">
        <w:rPr>
          <w:sz w:val="24"/>
          <w:szCs w:val="24"/>
        </w:rPr>
        <w:t xml:space="preserve"> or it might be a more general power of attorney if the individual lacks mental capacity.</w:t>
      </w:r>
    </w:p>
    <w:p w14:paraId="08797A28" w14:textId="77777777" w:rsidR="00D40B61" w:rsidRPr="00D40B61" w:rsidRDefault="00D40B61" w:rsidP="00D40B61">
      <w:pPr>
        <w:spacing w:before="0" w:after="0" w:line="240" w:lineRule="auto"/>
        <w:ind w:right="283"/>
        <w:jc w:val="both"/>
        <w:rPr>
          <w:sz w:val="24"/>
          <w:szCs w:val="24"/>
        </w:rPr>
      </w:pPr>
    </w:p>
    <w:p w14:paraId="375014F1" w14:textId="77777777" w:rsidR="00D40B61" w:rsidRPr="00D40B61" w:rsidRDefault="00D40B61" w:rsidP="00D40B61">
      <w:pPr>
        <w:spacing w:before="0" w:after="0" w:line="240" w:lineRule="auto"/>
        <w:ind w:right="283"/>
        <w:jc w:val="both"/>
        <w:rPr>
          <w:b/>
          <w:sz w:val="24"/>
          <w:szCs w:val="24"/>
        </w:rPr>
      </w:pPr>
      <w:r w:rsidRPr="00D40B61">
        <w:rPr>
          <w:b/>
          <w:sz w:val="24"/>
          <w:szCs w:val="24"/>
        </w:rPr>
        <w:t>What about the records of deceased individuals?</w:t>
      </w:r>
    </w:p>
    <w:p w14:paraId="1640352C" w14:textId="21BCBD47" w:rsidR="00D40B61" w:rsidRPr="00D40B61" w:rsidRDefault="00D40B61" w:rsidP="00D40B61">
      <w:pPr>
        <w:spacing w:before="0" w:after="0" w:line="240" w:lineRule="auto"/>
        <w:ind w:right="283"/>
        <w:jc w:val="both"/>
        <w:rPr>
          <w:sz w:val="24"/>
          <w:szCs w:val="24"/>
        </w:rPr>
      </w:pPr>
      <w:r w:rsidRPr="00D40B61">
        <w:rPr>
          <w:sz w:val="24"/>
          <w:szCs w:val="24"/>
        </w:rPr>
        <w:t>The Data Protection Legislation only relates to living individuals. However</w:t>
      </w:r>
      <w:r w:rsidR="002803BB">
        <w:rPr>
          <w:sz w:val="24"/>
          <w:szCs w:val="24"/>
        </w:rPr>
        <w:t>,</w:t>
      </w:r>
      <w:r w:rsidRPr="00D40B61">
        <w:rPr>
          <w:sz w:val="24"/>
          <w:szCs w:val="24"/>
        </w:rPr>
        <w:t xml:space="preserve"> requests for access to personal data relating to deceased individuals can also be made under another piece of legislation – the Access to Health Records Act (AHRA) 1990. The same rules apply regarding ‘fees’ etc. under the </w:t>
      </w:r>
      <w:r w:rsidR="002803BB">
        <w:rPr>
          <w:sz w:val="24"/>
          <w:szCs w:val="24"/>
        </w:rPr>
        <w:t xml:space="preserve">UK </w:t>
      </w:r>
      <w:r w:rsidRPr="00D40B61">
        <w:rPr>
          <w:sz w:val="24"/>
          <w:szCs w:val="24"/>
        </w:rPr>
        <w:t xml:space="preserve">GDPR; </w:t>
      </w:r>
      <w:r w:rsidR="00421BBA" w:rsidRPr="00D40B61">
        <w:rPr>
          <w:sz w:val="24"/>
          <w:szCs w:val="24"/>
        </w:rPr>
        <w:t>however,</w:t>
      </w:r>
      <w:r w:rsidRPr="00D40B61">
        <w:rPr>
          <w:sz w:val="24"/>
          <w:szCs w:val="24"/>
        </w:rPr>
        <w:t xml:space="preserve"> requests under the AHRA must be completed with 40 calendar days instead of 1 calendar month. The request must still be logged and actioned without undue delay. </w:t>
      </w:r>
    </w:p>
    <w:p w14:paraId="3844A7BC" w14:textId="77777777" w:rsidR="00D40B61" w:rsidRPr="00D40B61" w:rsidRDefault="00D40B61" w:rsidP="00D40B61">
      <w:pPr>
        <w:spacing w:before="0" w:after="0" w:line="240" w:lineRule="auto"/>
        <w:ind w:right="283"/>
        <w:jc w:val="both"/>
        <w:rPr>
          <w:sz w:val="24"/>
          <w:szCs w:val="24"/>
        </w:rPr>
      </w:pPr>
    </w:p>
    <w:p w14:paraId="3CE3AD77"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Rectification (GDPR Articles 16 and 19)</w:t>
      </w:r>
    </w:p>
    <w:p w14:paraId="058283BA" w14:textId="77AC7B35"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The </w:t>
      </w:r>
      <w:r w:rsidR="002803BB">
        <w:rPr>
          <w:rFonts w:eastAsiaTheme="minorHAnsi"/>
          <w:sz w:val="24"/>
          <w:szCs w:val="24"/>
        </w:rPr>
        <w:t xml:space="preserve">UK </w:t>
      </w:r>
      <w:r w:rsidRPr="00D40B61">
        <w:rPr>
          <w:rFonts w:eastAsiaTheme="minorHAnsi"/>
          <w:sz w:val="24"/>
          <w:szCs w:val="24"/>
        </w:rPr>
        <w:t xml:space="preserve">GDPR includes a right for individuals to have inaccurate personal data </w:t>
      </w:r>
      <w:r w:rsidR="00421BBA" w:rsidRPr="00D40B61">
        <w:rPr>
          <w:rFonts w:eastAsiaTheme="minorHAnsi"/>
          <w:sz w:val="24"/>
          <w:szCs w:val="24"/>
        </w:rPr>
        <w:t>rectified or</w:t>
      </w:r>
      <w:r w:rsidRPr="00D40B61">
        <w:rPr>
          <w:rFonts w:eastAsiaTheme="minorHAnsi"/>
          <w:sz w:val="24"/>
          <w:szCs w:val="24"/>
        </w:rPr>
        <w:t xml:space="preserve"> completed if it is incomplete although this will depend on the purposes for the processing. This may involve providing a supplementary statement to the incomplete data.</w:t>
      </w:r>
    </w:p>
    <w:p w14:paraId="7B0433B5" w14:textId="77777777" w:rsidR="00D40B61" w:rsidRPr="00D40B61" w:rsidRDefault="00D40B61" w:rsidP="00D40B61">
      <w:pPr>
        <w:spacing w:before="0" w:after="0" w:line="240" w:lineRule="auto"/>
        <w:ind w:right="283"/>
        <w:jc w:val="both"/>
        <w:rPr>
          <w:rFonts w:eastAsiaTheme="minorHAnsi"/>
          <w:sz w:val="24"/>
          <w:szCs w:val="24"/>
        </w:rPr>
      </w:pPr>
    </w:p>
    <w:p w14:paraId="6B40AF59" w14:textId="4EC80168"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This right has close links to the accuracy principle of the </w:t>
      </w:r>
      <w:r w:rsidR="0010692E">
        <w:rPr>
          <w:rFonts w:eastAsiaTheme="minorHAnsi"/>
          <w:sz w:val="24"/>
          <w:szCs w:val="24"/>
        </w:rPr>
        <w:t xml:space="preserve">UK </w:t>
      </w:r>
      <w:r w:rsidRPr="00D40B61">
        <w:rPr>
          <w:rFonts w:eastAsiaTheme="minorHAnsi"/>
          <w:sz w:val="24"/>
          <w:szCs w:val="24"/>
        </w:rPr>
        <w:t>GDPR (Article 5(1) (d)). However, although we may have already taken steps to ensure that the personal data was accurate when we obtained it; this right imposes a specific obligation to reconsider the accuracy upon request.</w:t>
      </w:r>
    </w:p>
    <w:p w14:paraId="2B93C845" w14:textId="77777777" w:rsidR="00D40B61" w:rsidRPr="00D40B61" w:rsidRDefault="00D40B61" w:rsidP="00D40B61">
      <w:pPr>
        <w:spacing w:before="0" w:after="0" w:line="240" w:lineRule="auto"/>
        <w:ind w:right="283"/>
        <w:jc w:val="both"/>
        <w:rPr>
          <w:rFonts w:eastAsiaTheme="minorHAnsi"/>
          <w:sz w:val="24"/>
          <w:szCs w:val="24"/>
        </w:rPr>
      </w:pPr>
    </w:p>
    <w:p w14:paraId="5F76B7EF" w14:textId="77777777" w:rsidR="00D40B61" w:rsidRPr="00D40B61" w:rsidRDefault="00D40B61" w:rsidP="00D40B61">
      <w:pPr>
        <w:spacing w:before="0" w:after="0" w:line="240" w:lineRule="auto"/>
        <w:ind w:right="283"/>
        <w:jc w:val="both"/>
        <w:rPr>
          <w:b/>
          <w:sz w:val="24"/>
          <w:szCs w:val="24"/>
        </w:rPr>
      </w:pPr>
      <w:r w:rsidRPr="00D40B61">
        <w:rPr>
          <w:b/>
          <w:sz w:val="24"/>
          <w:szCs w:val="24"/>
        </w:rPr>
        <w:t>What do we need to do?</w:t>
      </w:r>
    </w:p>
    <w:p w14:paraId="687B46DB" w14:textId="6E754204"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If we receive a request for </w:t>
      </w:r>
      <w:r w:rsidR="00421BBA" w:rsidRPr="00D40B61">
        <w:rPr>
          <w:rFonts w:eastAsiaTheme="minorHAnsi"/>
          <w:sz w:val="24"/>
          <w:szCs w:val="24"/>
        </w:rPr>
        <w:t>rectification,</w:t>
      </w:r>
      <w:r w:rsidRPr="00D40B61">
        <w:rPr>
          <w:rFonts w:eastAsiaTheme="minorHAnsi"/>
          <w:sz w:val="24"/>
          <w:szCs w:val="24"/>
        </w:rPr>
        <w:t xml:space="preserve"> we should take reasonable steps to check that the data is accurate and to rectify the data if necessary. We should </w:t>
      </w:r>
      <w:proofErr w:type="gramStart"/>
      <w:r w:rsidRPr="00D40B61">
        <w:rPr>
          <w:rFonts w:eastAsiaTheme="minorHAnsi"/>
          <w:sz w:val="24"/>
          <w:szCs w:val="24"/>
        </w:rPr>
        <w:t>take into account</w:t>
      </w:r>
      <w:proofErr w:type="gramEnd"/>
      <w:r w:rsidRPr="00D40B61">
        <w:rPr>
          <w:rFonts w:eastAsiaTheme="minorHAnsi"/>
          <w:sz w:val="24"/>
          <w:szCs w:val="24"/>
        </w:rPr>
        <w:t xml:space="preserve"> the arguments and evidence provided by the individual.</w:t>
      </w:r>
    </w:p>
    <w:p w14:paraId="5C5A2323" w14:textId="77777777" w:rsidR="00D40B61" w:rsidRPr="00D40B61" w:rsidRDefault="00D40B61" w:rsidP="00D40B61">
      <w:pPr>
        <w:spacing w:before="0" w:after="0" w:line="240" w:lineRule="auto"/>
        <w:ind w:right="283"/>
        <w:jc w:val="both"/>
        <w:rPr>
          <w:sz w:val="24"/>
          <w:szCs w:val="24"/>
        </w:rPr>
      </w:pPr>
    </w:p>
    <w:p w14:paraId="0902DEEB" w14:textId="5F326211"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Erasure (</w:t>
      </w:r>
      <w:r w:rsidR="0010692E">
        <w:rPr>
          <w:b/>
          <w:sz w:val="24"/>
          <w:szCs w:val="24"/>
          <w:u w:val="single"/>
        </w:rPr>
        <w:t xml:space="preserve">UK </w:t>
      </w:r>
      <w:r w:rsidRPr="00D40B61">
        <w:rPr>
          <w:b/>
          <w:sz w:val="24"/>
          <w:szCs w:val="24"/>
          <w:u w:val="single"/>
        </w:rPr>
        <w:t>GDPR Article 17 and 19)</w:t>
      </w:r>
    </w:p>
    <w:p w14:paraId="4E2E91BF" w14:textId="77777777" w:rsidR="00D40B61" w:rsidRPr="00D40B61" w:rsidRDefault="00D40B61" w:rsidP="00D40B61">
      <w:pPr>
        <w:spacing w:before="0" w:line="240" w:lineRule="auto"/>
        <w:ind w:right="284"/>
        <w:jc w:val="both"/>
        <w:rPr>
          <w:rFonts w:eastAsiaTheme="minorHAnsi"/>
          <w:sz w:val="24"/>
          <w:szCs w:val="24"/>
        </w:rPr>
      </w:pPr>
      <w:r w:rsidRPr="00D40B61">
        <w:rPr>
          <w:rFonts w:eastAsiaTheme="minorHAnsi"/>
          <w:sz w:val="24"/>
          <w:szCs w:val="24"/>
        </w:rPr>
        <w:t>Individuals have the right to have their personal data erased if:</w:t>
      </w:r>
    </w:p>
    <w:p w14:paraId="36A1D28B"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sidRPr="00A65899">
        <w:rPr>
          <w:rFonts w:eastAsiaTheme="minorHAnsi" w:cs="Calibri"/>
          <w:szCs w:val="24"/>
        </w:rPr>
        <w:t xml:space="preserve">the personal data is no longer necessary for the purpose which </w:t>
      </w:r>
      <w:r>
        <w:rPr>
          <w:rFonts w:eastAsiaTheme="minorHAnsi" w:cs="Calibri"/>
          <w:szCs w:val="24"/>
        </w:rPr>
        <w:t>it was</w:t>
      </w:r>
      <w:r w:rsidRPr="00A65899">
        <w:rPr>
          <w:rFonts w:eastAsiaTheme="minorHAnsi" w:cs="Calibri"/>
          <w:szCs w:val="24"/>
        </w:rPr>
        <w:t xml:space="preserve"> originally collected or processed </w:t>
      </w:r>
      <w:proofErr w:type="gramStart"/>
      <w:r w:rsidRPr="00A65899">
        <w:rPr>
          <w:rFonts w:eastAsiaTheme="minorHAnsi" w:cs="Calibri"/>
          <w:szCs w:val="24"/>
        </w:rPr>
        <w:t>for;</w:t>
      </w:r>
      <w:proofErr w:type="gramEnd"/>
    </w:p>
    <w:p w14:paraId="7916FF86"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relying on consent as </w:t>
      </w:r>
      <w:r>
        <w:rPr>
          <w:rFonts w:eastAsiaTheme="minorHAnsi" w:cs="Calibri"/>
          <w:szCs w:val="24"/>
        </w:rPr>
        <w:t>the</w:t>
      </w:r>
      <w:r w:rsidRPr="00A65899">
        <w:rPr>
          <w:rFonts w:eastAsiaTheme="minorHAnsi" w:cs="Calibri"/>
          <w:szCs w:val="24"/>
        </w:rPr>
        <w:t xml:space="preserve"> lawful basis for holding the data, and the individual withdraws their </w:t>
      </w:r>
      <w:proofErr w:type="gramStart"/>
      <w:r w:rsidRPr="00A65899">
        <w:rPr>
          <w:rFonts w:eastAsiaTheme="minorHAnsi" w:cs="Calibri"/>
          <w:szCs w:val="24"/>
        </w:rPr>
        <w:t>consent;</w:t>
      </w:r>
      <w:proofErr w:type="gramEnd"/>
    </w:p>
    <w:p w14:paraId="0255C081"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relying on legitimate interests as </w:t>
      </w:r>
      <w:r>
        <w:rPr>
          <w:rFonts w:eastAsiaTheme="minorHAnsi" w:cs="Calibri"/>
          <w:szCs w:val="24"/>
        </w:rPr>
        <w:t>the</w:t>
      </w:r>
      <w:r w:rsidRPr="00A65899">
        <w:rPr>
          <w:rFonts w:eastAsiaTheme="minorHAnsi" w:cs="Calibri"/>
          <w:szCs w:val="24"/>
        </w:rPr>
        <w:t xml:space="preserve"> basis for processing, the individual objects to the processing of their data, and there is no overriding legitimate interest to continue this </w:t>
      </w:r>
      <w:proofErr w:type="gramStart"/>
      <w:r w:rsidRPr="00A65899">
        <w:rPr>
          <w:rFonts w:eastAsiaTheme="minorHAnsi" w:cs="Calibri"/>
          <w:szCs w:val="24"/>
        </w:rPr>
        <w:t>processing;</w:t>
      </w:r>
      <w:proofErr w:type="gramEnd"/>
    </w:p>
    <w:p w14:paraId="2EC6BC0D"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processing the personal data for direct marketing purposes and the individual objects to that </w:t>
      </w:r>
      <w:proofErr w:type="gramStart"/>
      <w:r w:rsidRPr="00A65899">
        <w:rPr>
          <w:rFonts w:eastAsiaTheme="minorHAnsi" w:cs="Calibri"/>
          <w:szCs w:val="24"/>
        </w:rPr>
        <w:t>processing;</w:t>
      </w:r>
      <w:proofErr w:type="gramEnd"/>
    </w:p>
    <w:p w14:paraId="1929187E"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has</w:t>
      </w:r>
      <w:r w:rsidRPr="00A65899">
        <w:rPr>
          <w:rFonts w:eastAsiaTheme="minorHAnsi" w:cs="Calibri"/>
          <w:szCs w:val="24"/>
        </w:rPr>
        <w:t xml:space="preserve"> processed the personal data unlawfully (</w:t>
      </w:r>
      <w:proofErr w:type="gramStart"/>
      <w:r w:rsidRPr="00A65899">
        <w:rPr>
          <w:rFonts w:eastAsiaTheme="minorHAnsi" w:cs="Calibri"/>
          <w:szCs w:val="24"/>
        </w:rPr>
        <w:t>i.e.</w:t>
      </w:r>
      <w:proofErr w:type="gramEnd"/>
      <w:r w:rsidRPr="00A65899">
        <w:rPr>
          <w:rFonts w:eastAsiaTheme="minorHAnsi" w:cs="Calibri"/>
          <w:szCs w:val="24"/>
        </w:rPr>
        <w:t xml:space="preserve"> in breach of the lawfulness requirement of the 1st principle);</w:t>
      </w:r>
    </w:p>
    <w:p w14:paraId="589D551E"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 xml:space="preserve">the Practice </w:t>
      </w:r>
      <w:proofErr w:type="gramStart"/>
      <w:r>
        <w:rPr>
          <w:rFonts w:eastAsiaTheme="minorHAnsi" w:cs="Calibri"/>
          <w:szCs w:val="24"/>
        </w:rPr>
        <w:t>has</w:t>
      </w:r>
      <w:r w:rsidRPr="00A65899">
        <w:rPr>
          <w:rFonts w:eastAsiaTheme="minorHAnsi" w:cs="Calibri"/>
          <w:szCs w:val="24"/>
        </w:rPr>
        <w:t xml:space="preserve"> to</w:t>
      </w:r>
      <w:proofErr w:type="gramEnd"/>
      <w:r w:rsidRPr="00A65899">
        <w:rPr>
          <w:rFonts w:eastAsiaTheme="minorHAnsi" w:cs="Calibri"/>
          <w:szCs w:val="24"/>
        </w:rPr>
        <w:t xml:space="preserve"> do it to comply with a legal obligation; or</w:t>
      </w:r>
    </w:p>
    <w:p w14:paraId="26D73458"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has processed</w:t>
      </w:r>
      <w:r w:rsidRPr="00A65899">
        <w:rPr>
          <w:rFonts w:eastAsiaTheme="minorHAnsi" w:cs="Calibri"/>
          <w:szCs w:val="24"/>
        </w:rPr>
        <w:t xml:space="preserve"> the personal data to offer information society services to a child</w:t>
      </w:r>
    </w:p>
    <w:p w14:paraId="72BCFD60" w14:textId="77777777" w:rsidR="00D40B61" w:rsidRPr="00D40B61" w:rsidRDefault="00D40B61" w:rsidP="00D40B61">
      <w:pPr>
        <w:spacing w:before="0" w:after="0" w:line="240" w:lineRule="auto"/>
        <w:ind w:right="283"/>
        <w:jc w:val="both"/>
        <w:rPr>
          <w:rFonts w:eastAsiaTheme="minorHAnsi"/>
          <w:sz w:val="24"/>
          <w:szCs w:val="24"/>
        </w:rPr>
      </w:pPr>
    </w:p>
    <w:p w14:paraId="57513C7E" w14:textId="1C616A8A"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There is an emphasis on the right to have personal data erased if the request relates to data collected from children. This reflects the enhanced protection of children’s information, especially in online </w:t>
      </w:r>
      <w:r w:rsidRPr="00D40B61">
        <w:rPr>
          <w:rFonts w:eastAsiaTheme="minorHAnsi"/>
          <w:sz w:val="24"/>
          <w:szCs w:val="24"/>
        </w:rPr>
        <w:lastRenderedPageBreak/>
        <w:t xml:space="preserve">environments, under the </w:t>
      </w:r>
      <w:r w:rsidR="002803BB">
        <w:rPr>
          <w:rFonts w:eastAsiaTheme="minorHAnsi"/>
          <w:sz w:val="24"/>
          <w:szCs w:val="24"/>
        </w:rPr>
        <w:t xml:space="preserve">UK </w:t>
      </w:r>
      <w:r w:rsidRPr="00D40B61">
        <w:rPr>
          <w:rFonts w:eastAsiaTheme="minorHAnsi"/>
          <w:sz w:val="24"/>
          <w:szCs w:val="24"/>
        </w:rPr>
        <w:t>GDPR. For further details about the right to erasure and children’s personal data please read the ICO guidance on children's privacy.</w:t>
      </w:r>
    </w:p>
    <w:p w14:paraId="628A87E9" w14:textId="77777777" w:rsidR="00D40B61" w:rsidRPr="00D40B61" w:rsidRDefault="00D40B61" w:rsidP="00D40B61">
      <w:pPr>
        <w:spacing w:before="0" w:after="0" w:line="240" w:lineRule="auto"/>
        <w:ind w:right="283"/>
        <w:jc w:val="both"/>
        <w:rPr>
          <w:sz w:val="24"/>
          <w:szCs w:val="24"/>
        </w:rPr>
      </w:pPr>
    </w:p>
    <w:p w14:paraId="778CE330"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Right to Restrict Processing (GDPR Article 18 and 19)</w:t>
      </w:r>
    </w:p>
    <w:p w14:paraId="72F497B4"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Individuals have the right to request the restriction or suppression of their personal data.  When processing is restricted, we are permitted to store the personal data, but not use it.</w:t>
      </w:r>
    </w:p>
    <w:p w14:paraId="2C6CCA8E" w14:textId="77777777" w:rsidR="00D40B61" w:rsidRPr="00D40B61" w:rsidRDefault="00D40B61" w:rsidP="00D40B61">
      <w:pPr>
        <w:spacing w:before="0" w:after="0" w:line="240" w:lineRule="auto"/>
        <w:ind w:right="283"/>
        <w:jc w:val="both"/>
        <w:rPr>
          <w:rFonts w:eastAsiaTheme="minorHAnsi"/>
          <w:sz w:val="24"/>
          <w:szCs w:val="24"/>
        </w:rPr>
      </w:pPr>
    </w:p>
    <w:p w14:paraId="64A36E4B"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This right has close links to the right to rectification (Article 16) and the right to object (Article 21).</w:t>
      </w:r>
    </w:p>
    <w:p w14:paraId="6CCB22BD" w14:textId="77777777" w:rsidR="00D40B61" w:rsidRPr="00D40B61" w:rsidRDefault="00D40B61" w:rsidP="00D40B61">
      <w:pPr>
        <w:spacing w:before="0" w:after="0" w:line="240" w:lineRule="auto"/>
        <w:ind w:right="283"/>
        <w:jc w:val="both"/>
        <w:rPr>
          <w:rFonts w:eastAsiaTheme="minorHAnsi"/>
          <w:sz w:val="24"/>
          <w:szCs w:val="24"/>
        </w:rPr>
      </w:pPr>
    </w:p>
    <w:p w14:paraId="4800914A"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Individuals have the right to restrict the processing of their personal data where they have a particular reason for wanting the restriction. This may be because they have issues with the content of the information we hold or how we have processed their data. In most cases we will not be required to restrict an individual’s personal data indefinitely, but we will need to have the restriction in place for a certain </w:t>
      </w:r>
      <w:proofErr w:type="gramStart"/>
      <w:r w:rsidRPr="00D40B61">
        <w:rPr>
          <w:rFonts w:eastAsiaTheme="minorHAnsi"/>
          <w:sz w:val="24"/>
          <w:szCs w:val="24"/>
        </w:rPr>
        <w:t>period of time</w:t>
      </w:r>
      <w:proofErr w:type="gramEnd"/>
      <w:r w:rsidRPr="00D40B61">
        <w:rPr>
          <w:rFonts w:eastAsiaTheme="minorHAnsi"/>
          <w:sz w:val="24"/>
          <w:szCs w:val="24"/>
        </w:rPr>
        <w:t>.</w:t>
      </w:r>
    </w:p>
    <w:p w14:paraId="58D29B9F" w14:textId="77777777" w:rsidR="00D40B61" w:rsidRPr="00D40B61" w:rsidRDefault="00D40B61" w:rsidP="00D40B61">
      <w:pPr>
        <w:spacing w:before="0" w:after="0" w:line="240" w:lineRule="auto"/>
        <w:ind w:right="283"/>
        <w:jc w:val="both"/>
        <w:rPr>
          <w:b/>
          <w:sz w:val="24"/>
          <w:szCs w:val="24"/>
          <w:u w:val="single"/>
        </w:rPr>
      </w:pPr>
    </w:p>
    <w:p w14:paraId="22A91781"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Data Portability (GDPR Article 20)</w:t>
      </w:r>
    </w:p>
    <w:p w14:paraId="4BF76330" w14:textId="7ECEA40B"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Individuals have the right to obtain and reuse their personal data for their own purposes across different services.  It allows them to move copy or transfer personal data easily from one IT environment to another in a safe and secure way, without hindrance to usability.  Some organisations in the UK already offer data portability through the </w:t>
      </w:r>
      <w:r w:rsidR="00927469">
        <w:rPr>
          <w:rFonts w:eastAsiaTheme="minorHAnsi"/>
          <w:sz w:val="24"/>
          <w:szCs w:val="24"/>
        </w:rPr>
        <w:t>M</w:t>
      </w:r>
      <w:r w:rsidRPr="00D40B61">
        <w:rPr>
          <w:rFonts w:eastAsiaTheme="minorHAnsi"/>
          <w:sz w:val="24"/>
          <w:szCs w:val="24"/>
        </w:rPr>
        <w:t xml:space="preserve">idata and similar initiatives which allow individuals to view access and use their personal consumption and transaction data in a way that is portable and safe.  It enables consumers to take advantage of applications and services which can use this data to find them a better </w:t>
      </w:r>
      <w:r w:rsidR="0010692E" w:rsidRPr="00D40B61">
        <w:rPr>
          <w:rFonts w:eastAsiaTheme="minorHAnsi"/>
          <w:sz w:val="24"/>
          <w:szCs w:val="24"/>
        </w:rPr>
        <w:t>deal or</w:t>
      </w:r>
      <w:r w:rsidRPr="00D40B61">
        <w:rPr>
          <w:rFonts w:eastAsiaTheme="minorHAnsi"/>
          <w:sz w:val="24"/>
          <w:szCs w:val="24"/>
        </w:rPr>
        <w:t xml:space="preserve"> help them understand their spending habits.</w:t>
      </w:r>
    </w:p>
    <w:p w14:paraId="6CA51289" w14:textId="77777777" w:rsidR="00D40B61" w:rsidRPr="00D40B61" w:rsidRDefault="00D40B61" w:rsidP="00D40B61">
      <w:pPr>
        <w:spacing w:before="0" w:after="0" w:line="240" w:lineRule="auto"/>
        <w:ind w:right="283"/>
        <w:jc w:val="both"/>
        <w:rPr>
          <w:sz w:val="24"/>
          <w:szCs w:val="24"/>
        </w:rPr>
      </w:pPr>
    </w:p>
    <w:p w14:paraId="13C4F367" w14:textId="66B38462"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Object (</w:t>
      </w:r>
      <w:r w:rsidR="002803BB">
        <w:rPr>
          <w:b/>
          <w:sz w:val="24"/>
          <w:szCs w:val="24"/>
          <w:u w:val="single"/>
        </w:rPr>
        <w:t xml:space="preserve">UK </w:t>
      </w:r>
      <w:r w:rsidRPr="00D40B61">
        <w:rPr>
          <w:b/>
          <w:sz w:val="24"/>
          <w:szCs w:val="24"/>
          <w:u w:val="single"/>
        </w:rPr>
        <w:t>GDPR Article 21)</w:t>
      </w:r>
    </w:p>
    <w:p w14:paraId="05BA83F9" w14:textId="77777777" w:rsidR="00D40B61" w:rsidRPr="00D40B61" w:rsidRDefault="00D40B61" w:rsidP="00D40B61">
      <w:pPr>
        <w:spacing w:before="0" w:line="240" w:lineRule="auto"/>
        <w:ind w:right="284"/>
        <w:jc w:val="both"/>
        <w:rPr>
          <w:rFonts w:eastAsiaTheme="minorHAnsi"/>
          <w:sz w:val="24"/>
          <w:szCs w:val="24"/>
        </w:rPr>
      </w:pPr>
      <w:r w:rsidRPr="00D40B61">
        <w:rPr>
          <w:rFonts w:eastAsiaTheme="minorHAnsi"/>
          <w:sz w:val="24"/>
          <w:szCs w:val="24"/>
        </w:rPr>
        <w:t xml:space="preserve">An individual has the right to object to </w:t>
      </w:r>
    </w:p>
    <w:p w14:paraId="5F659ADB"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processing based on legitimate interests or the performance of a task in the public interest/exercise of official authority (including profiling</w:t>
      </w:r>
      <w:proofErr w:type="gramStart"/>
      <w:r w:rsidRPr="00D40B61">
        <w:rPr>
          <w:rFonts w:eastAsiaTheme="minorHAnsi"/>
          <w:sz w:val="24"/>
          <w:szCs w:val="24"/>
        </w:rPr>
        <w:t>);</w:t>
      </w:r>
      <w:proofErr w:type="gramEnd"/>
    </w:p>
    <w:p w14:paraId="57F2B4A0"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direct marketing (including profiling); and</w:t>
      </w:r>
    </w:p>
    <w:p w14:paraId="15083BA3"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processing for purposes of scientific/historical research and statistics</w:t>
      </w:r>
    </w:p>
    <w:p w14:paraId="77E4AA10" w14:textId="77777777" w:rsidR="00D40B61" w:rsidRDefault="00D40B61" w:rsidP="00D40B61">
      <w:pPr>
        <w:spacing w:before="0" w:after="0" w:line="240" w:lineRule="auto"/>
        <w:ind w:right="283"/>
        <w:jc w:val="both"/>
        <w:rPr>
          <w:b/>
          <w:sz w:val="24"/>
          <w:szCs w:val="24"/>
          <w:u w:val="single"/>
        </w:rPr>
      </w:pPr>
    </w:p>
    <w:p w14:paraId="1A5D1D74" w14:textId="7C0938A4"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Right Not to Be Subject to Automated Decision Making and Profiling (</w:t>
      </w:r>
      <w:r w:rsidR="002803BB">
        <w:rPr>
          <w:b/>
          <w:sz w:val="24"/>
          <w:szCs w:val="24"/>
          <w:u w:val="single"/>
        </w:rPr>
        <w:t xml:space="preserve">UK </w:t>
      </w:r>
      <w:r w:rsidRPr="00D40B61">
        <w:rPr>
          <w:b/>
          <w:sz w:val="24"/>
          <w:szCs w:val="24"/>
          <w:u w:val="single"/>
        </w:rPr>
        <w:t>GDPR Article 22)</w:t>
      </w:r>
    </w:p>
    <w:p w14:paraId="013FA584" w14:textId="60510DE3" w:rsidR="00D40B61" w:rsidRPr="00D40B61" w:rsidRDefault="00D40B61" w:rsidP="00D40B61">
      <w:pPr>
        <w:spacing w:before="0" w:line="240" w:lineRule="auto"/>
        <w:ind w:right="284"/>
        <w:jc w:val="both"/>
        <w:rPr>
          <w:sz w:val="24"/>
          <w:szCs w:val="24"/>
        </w:rPr>
      </w:pPr>
      <w:r w:rsidRPr="00D40B61">
        <w:rPr>
          <w:rFonts w:eastAsiaTheme="minorHAnsi"/>
          <w:sz w:val="24"/>
          <w:szCs w:val="24"/>
        </w:rPr>
        <w:t xml:space="preserve">The </w:t>
      </w:r>
      <w:r w:rsidR="0010692E">
        <w:rPr>
          <w:rFonts w:eastAsiaTheme="minorHAnsi"/>
          <w:sz w:val="24"/>
          <w:szCs w:val="24"/>
        </w:rPr>
        <w:t xml:space="preserve">UK </w:t>
      </w:r>
      <w:r w:rsidRPr="00D40B61">
        <w:rPr>
          <w:rFonts w:eastAsiaTheme="minorHAnsi"/>
          <w:sz w:val="24"/>
          <w:szCs w:val="24"/>
        </w:rPr>
        <w:t xml:space="preserve">GDPR applies to all automated individual decision-making and profiling.  Article 22 of the </w:t>
      </w:r>
      <w:r w:rsidR="002803BB">
        <w:rPr>
          <w:rFonts w:eastAsiaTheme="minorHAnsi"/>
          <w:sz w:val="24"/>
          <w:szCs w:val="24"/>
        </w:rPr>
        <w:t xml:space="preserve">UK </w:t>
      </w:r>
      <w:r w:rsidRPr="00D40B61">
        <w:rPr>
          <w:rFonts w:eastAsiaTheme="minorHAnsi"/>
          <w:sz w:val="24"/>
          <w:szCs w:val="24"/>
        </w:rPr>
        <w:t>GDPR has additional rules to protect individuals if we are carrying out solely automated decision-making that has legal or similarly significant effects on them.  The processing is defined as follows:</w:t>
      </w:r>
    </w:p>
    <w:p w14:paraId="01BD592D" w14:textId="77777777" w:rsidR="00D40B61" w:rsidRPr="00D40B61" w:rsidRDefault="00D40B61" w:rsidP="00D40B61">
      <w:pPr>
        <w:numPr>
          <w:ilvl w:val="0"/>
          <w:numId w:val="43"/>
        </w:numPr>
        <w:spacing w:before="0" w:after="0" w:line="240" w:lineRule="auto"/>
        <w:ind w:left="426" w:right="283" w:hanging="426"/>
        <w:jc w:val="both"/>
        <w:rPr>
          <w:rFonts w:eastAsiaTheme="minorHAnsi"/>
          <w:sz w:val="24"/>
          <w:szCs w:val="24"/>
        </w:rPr>
      </w:pPr>
      <w:r w:rsidRPr="00D40B61">
        <w:rPr>
          <w:rFonts w:eastAsiaTheme="minorHAnsi"/>
          <w:b/>
          <w:sz w:val="24"/>
          <w:szCs w:val="24"/>
        </w:rPr>
        <w:t>Automated individual decision-making</w:t>
      </w:r>
      <w:r w:rsidRPr="00D40B61">
        <w:rPr>
          <w:rFonts w:eastAsiaTheme="minorHAnsi"/>
          <w:sz w:val="24"/>
          <w:szCs w:val="24"/>
        </w:rPr>
        <w:t xml:space="preserve"> (</w:t>
      </w:r>
      <w:proofErr w:type="gramStart"/>
      <w:r w:rsidRPr="00D40B61">
        <w:rPr>
          <w:rFonts w:eastAsiaTheme="minorHAnsi"/>
          <w:sz w:val="24"/>
          <w:szCs w:val="24"/>
        </w:rPr>
        <w:t>making a decision</w:t>
      </w:r>
      <w:proofErr w:type="gramEnd"/>
      <w:r w:rsidRPr="00D40B61">
        <w:rPr>
          <w:rFonts w:eastAsiaTheme="minorHAnsi"/>
          <w:sz w:val="24"/>
          <w:szCs w:val="24"/>
        </w:rPr>
        <w:t xml:space="preserve"> solely by automated means without any human involvement).  </w:t>
      </w:r>
    </w:p>
    <w:p w14:paraId="5812CADF" w14:textId="77777777" w:rsidR="00D40B61" w:rsidRPr="00D40B61" w:rsidRDefault="00D40B61" w:rsidP="00D40B61">
      <w:pPr>
        <w:spacing w:before="0" w:after="0" w:line="240" w:lineRule="auto"/>
        <w:ind w:right="283"/>
        <w:jc w:val="both"/>
        <w:rPr>
          <w:rFonts w:eastAsiaTheme="minorHAnsi"/>
          <w:b/>
          <w:sz w:val="24"/>
          <w:szCs w:val="24"/>
        </w:rPr>
      </w:pPr>
    </w:p>
    <w:p w14:paraId="63FDA2D6" w14:textId="77777777" w:rsidR="00D40B61" w:rsidRPr="00D40B61" w:rsidRDefault="00D40B61" w:rsidP="00D40B61">
      <w:pPr>
        <w:spacing w:before="0" w:line="240" w:lineRule="auto"/>
        <w:ind w:right="284"/>
        <w:jc w:val="both"/>
        <w:rPr>
          <w:sz w:val="24"/>
          <w:szCs w:val="24"/>
        </w:rPr>
      </w:pPr>
      <w:r w:rsidRPr="00D40B61">
        <w:rPr>
          <w:rFonts w:eastAsiaTheme="minorHAnsi"/>
          <w:sz w:val="24"/>
          <w:szCs w:val="24"/>
        </w:rPr>
        <w:t>Examples include an online decision to award a loan; or a recruitment aptitude test which uses pre-programmed algorithms and criteria.  Automated individual decision-making does not have to involve profiling, although it often will do.</w:t>
      </w:r>
    </w:p>
    <w:p w14:paraId="145CEAD3" w14:textId="77777777" w:rsidR="00D40B61" w:rsidRPr="00D40B61" w:rsidRDefault="00D40B61" w:rsidP="00D27A69">
      <w:pPr>
        <w:numPr>
          <w:ilvl w:val="0"/>
          <w:numId w:val="43"/>
        </w:numPr>
        <w:spacing w:before="0" w:after="0" w:line="240" w:lineRule="auto"/>
        <w:ind w:left="426" w:right="283" w:hanging="426"/>
        <w:jc w:val="both"/>
        <w:rPr>
          <w:rFonts w:eastAsiaTheme="minorHAnsi"/>
          <w:sz w:val="24"/>
          <w:szCs w:val="24"/>
        </w:rPr>
      </w:pPr>
      <w:r w:rsidRPr="00D27A69">
        <w:rPr>
          <w:rFonts w:eastAsiaTheme="minorHAnsi"/>
          <w:b/>
          <w:sz w:val="24"/>
          <w:szCs w:val="24"/>
        </w:rPr>
        <w:t>Profiling</w:t>
      </w:r>
      <w:r w:rsidRPr="00D27A69">
        <w:rPr>
          <w:rFonts w:eastAsiaTheme="minorHAnsi"/>
          <w:sz w:val="24"/>
          <w:szCs w:val="24"/>
        </w:rPr>
        <w:t xml:space="preserve"> (automated processing of personal data to evaluate certain things about an individual) and includes any form of automated processing of personal data consisting of the use of personal data to evaluate certain personal aspects relating to a natural person, </w:t>
      </w:r>
      <w:proofErr w:type="gramStart"/>
      <w:r w:rsidRPr="00D27A69">
        <w:rPr>
          <w:rFonts w:eastAsiaTheme="minorHAnsi"/>
          <w:sz w:val="24"/>
          <w:szCs w:val="24"/>
        </w:rPr>
        <w:t>in particular to</w:t>
      </w:r>
      <w:proofErr w:type="gramEnd"/>
      <w:r w:rsidRPr="00D27A69">
        <w:rPr>
          <w:rFonts w:eastAsiaTheme="minorHAnsi"/>
          <w:sz w:val="24"/>
          <w:szCs w:val="24"/>
        </w:rPr>
        <w:t xml:space="preserve"> analyse or predict aspects concerning that natural person’s performance at work, economic situation, health, personal preferences, interests, reliability, behaviour, location or movements. </w:t>
      </w:r>
      <w:bookmarkEnd w:id="16"/>
    </w:p>
    <w:sectPr w:rsidR="00D40B61" w:rsidRPr="00D40B61" w:rsidSect="00D27A69">
      <w:footerReference w:type="default" r:id="rId18"/>
      <w:headerReference w:type="first" r:id="rId19"/>
      <w:footerReference w:type="first" r:id="rId20"/>
      <w:pgSz w:w="11906" w:h="16838" w:code="9"/>
      <w:pgMar w:top="680" w:right="851"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3073" w14:textId="77777777" w:rsidR="00293F23" w:rsidRDefault="00293F23" w:rsidP="004E4848">
      <w:pPr>
        <w:spacing w:after="0" w:line="240" w:lineRule="auto"/>
      </w:pPr>
      <w:r>
        <w:separator/>
      </w:r>
    </w:p>
  </w:endnote>
  <w:endnote w:type="continuationSeparator" w:id="0">
    <w:p w14:paraId="0774146A" w14:textId="77777777" w:rsidR="00293F23" w:rsidRDefault="00293F23" w:rsidP="004E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73344824"/>
      <w:docPartObj>
        <w:docPartGallery w:val="Page Numbers (Bottom of Page)"/>
        <w:docPartUnique/>
      </w:docPartObj>
    </w:sdtPr>
    <w:sdtEndPr>
      <w:rPr>
        <w:noProof/>
        <w:sz w:val="22"/>
        <w:szCs w:val="22"/>
      </w:rPr>
    </w:sdtEndPr>
    <w:sdtContent>
      <w:p w14:paraId="2C9A3EB6" w14:textId="77777777" w:rsidR="00035715" w:rsidRPr="003E21CB" w:rsidRDefault="00D27A69" w:rsidP="00DF3289">
        <w:pPr>
          <w:pStyle w:val="Footer"/>
          <w:rPr>
            <w:sz w:val="22"/>
            <w:szCs w:val="22"/>
          </w:rPr>
        </w:pPr>
        <w:r>
          <w:rPr>
            <w:sz w:val="22"/>
            <w:szCs w:val="22"/>
          </w:rPr>
          <w:t>Bradley Stoke Surgery</w:t>
        </w:r>
        <w:r w:rsidR="00035715" w:rsidRPr="003E21CB">
          <w:rPr>
            <w:sz w:val="22"/>
            <w:szCs w:val="22"/>
          </w:rPr>
          <w:tab/>
        </w:r>
        <w:r w:rsidR="00035715" w:rsidRPr="003E21CB">
          <w:rPr>
            <w:sz w:val="22"/>
            <w:szCs w:val="22"/>
          </w:rPr>
          <w:tab/>
          <w:t xml:space="preserve">Page | </w:t>
        </w:r>
        <w:r w:rsidR="00CF4056" w:rsidRPr="003E21CB">
          <w:rPr>
            <w:sz w:val="22"/>
            <w:szCs w:val="22"/>
          </w:rPr>
          <w:fldChar w:fldCharType="begin"/>
        </w:r>
        <w:r w:rsidR="00035715" w:rsidRPr="003E21CB">
          <w:rPr>
            <w:sz w:val="22"/>
            <w:szCs w:val="22"/>
          </w:rPr>
          <w:instrText xml:space="preserve"> PAGE   \* MERGEFORMAT </w:instrText>
        </w:r>
        <w:r w:rsidR="00CF4056" w:rsidRPr="003E21CB">
          <w:rPr>
            <w:sz w:val="22"/>
            <w:szCs w:val="22"/>
          </w:rPr>
          <w:fldChar w:fldCharType="separate"/>
        </w:r>
        <w:r w:rsidR="00C65455">
          <w:rPr>
            <w:noProof/>
            <w:sz w:val="22"/>
            <w:szCs w:val="22"/>
          </w:rPr>
          <w:t>11</w:t>
        </w:r>
        <w:r w:rsidR="00CF4056" w:rsidRPr="003E21CB">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08927"/>
      <w:docPartObj>
        <w:docPartGallery w:val="Page Numbers (Bottom of Page)"/>
        <w:docPartUnique/>
      </w:docPartObj>
    </w:sdtPr>
    <w:sdtEndPr>
      <w:rPr>
        <w:noProof/>
        <w:sz w:val="22"/>
      </w:rPr>
    </w:sdtEndPr>
    <w:sdtContent>
      <w:p w14:paraId="7C6315F9" w14:textId="77777777" w:rsidR="003E21CB" w:rsidRDefault="003E21CB" w:rsidP="003E21CB">
        <w:pPr>
          <w:pStyle w:val="Footer"/>
          <w:jc w:val="right"/>
        </w:pPr>
      </w:p>
      <w:p w14:paraId="004EDF9B" w14:textId="77777777" w:rsidR="003E21CB" w:rsidRPr="003E21CB" w:rsidRDefault="00C65455" w:rsidP="003E21CB">
        <w:pPr>
          <w:pStyle w:val="Footer"/>
          <w:jc w:val="right"/>
          <w:rPr>
            <w:sz w:val="22"/>
          </w:rPr>
        </w:pPr>
        <w:r>
          <w:rPr>
            <w:sz w:val="22"/>
          </w:rPr>
          <w:t xml:space="preserve">    Individual Rights Policy     </w:t>
        </w:r>
        <w:r w:rsidR="003E21CB" w:rsidRPr="003E21CB">
          <w:rPr>
            <w:sz w:val="22"/>
          </w:rPr>
          <w:t xml:space="preserve">Page | </w:t>
        </w:r>
        <w:r w:rsidR="00CF4056" w:rsidRPr="003E21CB">
          <w:rPr>
            <w:sz w:val="22"/>
          </w:rPr>
          <w:fldChar w:fldCharType="begin"/>
        </w:r>
        <w:r w:rsidR="003E21CB" w:rsidRPr="003E21CB">
          <w:rPr>
            <w:sz w:val="22"/>
          </w:rPr>
          <w:instrText xml:space="preserve"> PAGE   \* MERGEFORMAT </w:instrText>
        </w:r>
        <w:r w:rsidR="00CF4056" w:rsidRPr="003E21CB">
          <w:rPr>
            <w:sz w:val="22"/>
          </w:rPr>
          <w:fldChar w:fldCharType="separate"/>
        </w:r>
        <w:r>
          <w:rPr>
            <w:noProof/>
            <w:sz w:val="22"/>
          </w:rPr>
          <w:t>1</w:t>
        </w:r>
        <w:r w:rsidR="00CF4056" w:rsidRPr="003E21C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5687" w14:textId="77777777" w:rsidR="00293F23" w:rsidRDefault="00293F23" w:rsidP="004E4848">
      <w:pPr>
        <w:spacing w:after="0" w:line="240" w:lineRule="auto"/>
      </w:pPr>
      <w:r>
        <w:separator/>
      </w:r>
    </w:p>
  </w:footnote>
  <w:footnote w:type="continuationSeparator" w:id="0">
    <w:p w14:paraId="73503448" w14:textId="77777777" w:rsidR="00293F23" w:rsidRDefault="00293F23" w:rsidP="004E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3F92" w14:textId="77777777" w:rsidR="00035715" w:rsidRDefault="00035715" w:rsidP="00035715">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52"/>
    <w:multiLevelType w:val="hybridMultilevel"/>
    <w:tmpl w:val="64940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91C22"/>
    <w:multiLevelType w:val="hybridMultilevel"/>
    <w:tmpl w:val="CFA0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66AF2"/>
    <w:multiLevelType w:val="hybridMultilevel"/>
    <w:tmpl w:val="1FD8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6A14"/>
    <w:multiLevelType w:val="hybridMultilevel"/>
    <w:tmpl w:val="A522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5202"/>
    <w:multiLevelType w:val="hybridMultilevel"/>
    <w:tmpl w:val="E0D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E1D28"/>
    <w:multiLevelType w:val="hybridMultilevel"/>
    <w:tmpl w:val="53E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7D34"/>
    <w:multiLevelType w:val="hybridMultilevel"/>
    <w:tmpl w:val="F33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AB1"/>
    <w:multiLevelType w:val="hybridMultilevel"/>
    <w:tmpl w:val="6D3AEA08"/>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D02A3A"/>
    <w:multiLevelType w:val="hybridMultilevel"/>
    <w:tmpl w:val="40069D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79721F"/>
    <w:multiLevelType w:val="hybridMultilevel"/>
    <w:tmpl w:val="E06E9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5E3"/>
    <w:multiLevelType w:val="hybridMultilevel"/>
    <w:tmpl w:val="4F46B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5676"/>
    <w:multiLevelType w:val="hybridMultilevel"/>
    <w:tmpl w:val="695C6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D44D9"/>
    <w:multiLevelType w:val="hybridMultilevel"/>
    <w:tmpl w:val="15C8FA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5C4B06"/>
    <w:multiLevelType w:val="hybridMultilevel"/>
    <w:tmpl w:val="2254389C"/>
    <w:lvl w:ilvl="0" w:tplc="BCC8F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E82E03"/>
    <w:multiLevelType w:val="hybridMultilevel"/>
    <w:tmpl w:val="84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03E00"/>
    <w:multiLevelType w:val="hybridMultilevel"/>
    <w:tmpl w:val="A27A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94792"/>
    <w:multiLevelType w:val="hybridMultilevel"/>
    <w:tmpl w:val="D08C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46D42"/>
    <w:multiLevelType w:val="hybridMultilevel"/>
    <w:tmpl w:val="1F2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87CE3"/>
    <w:multiLevelType w:val="hybridMultilevel"/>
    <w:tmpl w:val="5268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B3E02"/>
    <w:multiLevelType w:val="hybridMultilevel"/>
    <w:tmpl w:val="3C307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51C0F"/>
    <w:multiLevelType w:val="hybridMultilevel"/>
    <w:tmpl w:val="BA04D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C67524"/>
    <w:multiLevelType w:val="hybridMultilevel"/>
    <w:tmpl w:val="7B2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E0DAA"/>
    <w:multiLevelType w:val="hybridMultilevel"/>
    <w:tmpl w:val="C3F2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40564"/>
    <w:multiLevelType w:val="hybridMultilevel"/>
    <w:tmpl w:val="FA924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9901DF"/>
    <w:multiLevelType w:val="hybridMultilevel"/>
    <w:tmpl w:val="E7CC0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F355BC"/>
    <w:multiLevelType w:val="hybridMultilevel"/>
    <w:tmpl w:val="A8FAE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10A59"/>
    <w:multiLevelType w:val="hybridMultilevel"/>
    <w:tmpl w:val="43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A7A75"/>
    <w:multiLevelType w:val="hybridMultilevel"/>
    <w:tmpl w:val="1B0C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8E1E46"/>
    <w:multiLevelType w:val="hybridMultilevel"/>
    <w:tmpl w:val="220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E391E"/>
    <w:multiLevelType w:val="hybridMultilevel"/>
    <w:tmpl w:val="F1B66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B513A"/>
    <w:multiLevelType w:val="hybridMultilevel"/>
    <w:tmpl w:val="E1507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665D0"/>
    <w:multiLevelType w:val="hybridMultilevel"/>
    <w:tmpl w:val="63F4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53BD4"/>
    <w:multiLevelType w:val="hybridMultilevel"/>
    <w:tmpl w:val="C34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40367"/>
    <w:multiLevelType w:val="hybridMultilevel"/>
    <w:tmpl w:val="57FA7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B15B5D"/>
    <w:multiLevelType w:val="hybridMultilevel"/>
    <w:tmpl w:val="71704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31F18"/>
    <w:multiLevelType w:val="hybridMultilevel"/>
    <w:tmpl w:val="3ACAE3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45472"/>
    <w:multiLevelType w:val="hybridMultilevel"/>
    <w:tmpl w:val="E05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C52CC"/>
    <w:multiLevelType w:val="hybridMultilevel"/>
    <w:tmpl w:val="48A2D6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5478A"/>
    <w:multiLevelType w:val="hybridMultilevel"/>
    <w:tmpl w:val="CEF657F0"/>
    <w:lvl w:ilvl="0" w:tplc="A9E409BC">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1E3BCB"/>
    <w:multiLevelType w:val="hybridMultilevel"/>
    <w:tmpl w:val="6BEE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7EE0"/>
    <w:multiLevelType w:val="hybridMultilevel"/>
    <w:tmpl w:val="88D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262A9"/>
    <w:multiLevelType w:val="hybridMultilevel"/>
    <w:tmpl w:val="3FC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064C5"/>
    <w:multiLevelType w:val="hybridMultilevel"/>
    <w:tmpl w:val="332CA8DC"/>
    <w:lvl w:ilvl="0" w:tplc="370060F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5622417">
    <w:abstractNumId w:val="42"/>
  </w:num>
  <w:num w:numId="2" w16cid:durableId="1500383558">
    <w:abstractNumId w:val="38"/>
  </w:num>
  <w:num w:numId="3" w16cid:durableId="2120832714">
    <w:abstractNumId w:val="23"/>
  </w:num>
  <w:num w:numId="4" w16cid:durableId="341012717">
    <w:abstractNumId w:val="36"/>
  </w:num>
  <w:num w:numId="5" w16cid:durableId="1932396024">
    <w:abstractNumId w:val="3"/>
  </w:num>
  <w:num w:numId="6" w16cid:durableId="2033801602">
    <w:abstractNumId w:val="1"/>
  </w:num>
  <w:num w:numId="7" w16cid:durableId="1767068015">
    <w:abstractNumId w:val="20"/>
  </w:num>
  <w:num w:numId="8" w16cid:durableId="1815440800">
    <w:abstractNumId w:val="6"/>
  </w:num>
  <w:num w:numId="9" w16cid:durableId="1466581482">
    <w:abstractNumId w:val="4"/>
  </w:num>
  <w:num w:numId="10" w16cid:durableId="1300569681">
    <w:abstractNumId w:val="24"/>
  </w:num>
  <w:num w:numId="11" w16cid:durableId="1591696498">
    <w:abstractNumId w:val="18"/>
  </w:num>
  <w:num w:numId="12" w16cid:durableId="1620455200">
    <w:abstractNumId w:val="15"/>
  </w:num>
  <w:num w:numId="13" w16cid:durableId="667291600">
    <w:abstractNumId w:val="31"/>
  </w:num>
  <w:num w:numId="14" w16cid:durableId="1626547415">
    <w:abstractNumId w:val="2"/>
  </w:num>
  <w:num w:numId="15" w16cid:durableId="1348747453">
    <w:abstractNumId w:val="5"/>
  </w:num>
  <w:num w:numId="16" w16cid:durableId="1990549109">
    <w:abstractNumId w:val="40"/>
  </w:num>
  <w:num w:numId="17" w16cid:durableId="2138444884">
    <w:abstractNumId w:val="39"/>
  </w:num>
  <w:num w:numId="18" w16cid:durableId="955454050">
    <w:abstractNumId w:val="26"/>
  </w:num>
  <w:num w:numId="19" w16cid:durableId="574054590">
    <w:abstractNumId w:val="41"/>
  </w:num>
  <w:num w:numId="20" w16cid:durableId="641353779">
    <w:abstractNumId w:val="21"/>
  </w:num>
  <w:num w:numId="21" w16cid:durableId="781145097">
    <w:abstractNumId w:val="27"/>
  </w:num>
  <w:num w:numId="22" w16cid:durableId="1053967534">
    <w:abstractNumId w:val="22"/>
  </w:num>
  <w:num w:numId="23" w16cid:durableId="2106262308">
    <w:abstractNumId w:val="17"/>
  </w:num>
  <w:num w:numId="24" w16cid:durableId="1455564631">
    <w:abstractNumId w:val="14"/>
  </w:num>
  <w:num w:numId="25" w16cid:durableId="351881974">
    <w:abstractNumId w:val="13"/>
  </w:num>
  <w:num w:numId="26" w16cid:durableId="652760450">
    <w:abstractNumId w:val="10"/>
  </w:num>
  <w:num w:numId="27" w16cid:durableId="1043945754">
    <w:abstractNumId w:val="35"/>
  </w:num>
  <w:num w:numId="28" w16cid:durableId="1494832023">
    <w:abstractNumId w:val="19"/>
  </w:num>
  <w:num w:numId="29" w16cid:durableId="1956521127">
    <w:abstractNumId w:val="11"/>
  </w:num>
  <w:num w:numId="30" w16cid:durableId="1649744678">
    <w:abstractNumId w:val="37"/>
  </w:num>
  <w:num w:numId="31" w16cid:durableId="134687747">
    <w:abstractNumId w:val="30"/>
  </w:num>
  <w:num w:numId="32" w16cid:durableId="854349292">
    <w:abstractNumId w:val="8"/>
  </w:num>
  <w:num w:numId="33" w16cid:durableId="554269936">
    <w:abstractNumId w:val="7"/>
  </w:num>
  <w:num w:numId="34" w16cid:durableId="690490393">
    <w:abstractNumId w:val="32"/>
  </w:num>
  <w:num w:numId="35" w16cid:durableId="1893925203">
    <w:abstractNumId w:val="28"/>
  </w:num>
  <w:num w:numId="36" w16cid:durableId="672072681">
    <w:abstractNumId w:val="16"/>
  </w:num>
  <w:num w:numId="37" w16cid:durableId="1624194399">
    <w:abstractNumId w:val="33"/>
  </w:num>
  <w:num w:numId="38" w16cid:durableId="848909765">
    <w:abstractNumId w:val="9"/>
  </w:num>
  <w:num w:numId="39" w16cid:durableId="1416319257">
    <w:abstractNumId w:val="29"/>
  </w:num>
  <w:num w:numId="40" w16cid:durableId="1387486533">
    <w:abstractNumId w:val="12"/>
  </w:num>
  <w:num w:numId="41" w16cid:durableId="1833715988">
    <w:abstractNumId w:val="34"/>
  </w:num>
  <w:num w:numId="42" w16cid:durableId="903760324">
    <w:abstractNumId w:val="25"/>
  </w:num>
  <w:num w:numId="43" w16cid:durableId="48000556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1D"/>
    <w:rsid w:val="00000F7D"/>
    <w:rsid w:val="0000111A"/>
    <w:rsid w:val="0000223E"/>
    <w:rsid w:val="0000244F"/>
    <w:rsid w:val="00004B24"/>
    <w:rsid w:val="00005B0E"/>
    <w:rsid w:val="00007DA4"/>
    <w:rsid w:val="0001433A"/>
    <w:rsid w:val="00016811"/>
    <w:rsid w:val="0001747E"/>
    <w:rsid w:val="00023392"/>
    <w:rsid w:val="00023AB3"/>
    <w:rsid w:val="00026EDB"/>
    <w:rsid w:val="000318C0"/>
    <w:rsid w:val="00031DF6"/>
    <w:rsid w:val="0003324C"/>
    <w:rsid w:val="00034732"/>
    <w:rsid w:val="00034F39"/>
    <w:rsid w:val="00035715"/>
    <w:rsid w:val="00036616"/>
    <w:rsid w:val="00036F53"/>
    <w:rsid w:val="000446B1"/>
    <w:rsid w:val="00044A7C"/>
    <w:rsid w:val="000450E7"/>
    <w:rsid w:val="00046532"/>
    <w:rsid w:val="0004765C"/>
    <w:rsid w:val="00050B2D"/>
    <w:rsid w:val="00050E35"/>
    <w:rsid w:val="0005426F"/>
    <w:rsid w:val="000546DA"/>
    <w:rsid w:val="00055B1D"/>
    <w:rsid w:val="00055B3D"/>
    <w:rsid w:val="00056332"/>
    <w:rsid w:val="00057B38"/>
    <w:rsid w:val="00061EB6"/>
    <w:rsid w:val="000651F3"/>
    <w:rsid w:val="000672EF"/>
    <w:rsid w:val="00067341"/>
    <w:rsid w:val="000702D5"/>
    <w:rsid w:val="000704E2"/>
    <w:rsid w:val="00071894"/>
    <w:rsid w:val="00071ACF"/>
    <w:rsid w:val="00072CB6"/>
    <w:rsid w:val="00073C45"/>
    <w:rsid w:val="00074C92"/>
    <w:rsid w:val="00076E6C"/>
    <w:rsid w:val="00080CAA"/>
    <w:rsid w:val="00080D8B"/>
    <w:rsid w:val="00082418"/>
    <w:rsid w:val="00083F59"/>
    <w:rsid w:val="000841B5"/>
    <w:rsid w:val="00084476"/>
    <w:rsid w:val="00087060"/>
    <w:rsid w:val="00091F8C"/>
    <w:rsid w:val="00092A39"/>
    <w:rsid w:val="00092DCB"/>
    <w:rsid w:val="00094421"/>
    <w:rsid w:val="00095926"/>
    <w:rsid w:val="00095944"/>
    <w:rsid w:val="0009601C"/>
    <w:rsid w:val="000A1E6A"/>
    <w:rsid w:val="000A2A9E"/>
    <w:rsid w:val="000A3824"/>
    <w:rsid w:val="000A3A86"/>
    <w:rsid w:val="000A515C"/>
    <w:rsid w:val="000A5B05"/>
    <w:rsid w:val="000A6F84"/>
    <w:rsid w:val="000A726A"/>
    <w:rsid w:val="000B1309"/>
    <w:rsid w:val="000B2AED"/>
    <w:rsid w:val="000B2B51"/>
    <w:rsid w:val="000B421F"/>
    <w:rsid w:val="000B71F9"/>
    <w:rsid w:val="000C1618"/>
    <w:rsid w:val="000C2CCC"/>
    <w:rsid w:val="000C53FF"/>
    <w:rsid w:val="000D06AF"/>
    <w:rsid w:val="000D08CE"/>
    <w:rsid w:val="000D2141"/>
    <w:rsid w:val="000D26F7"/>
    <w:rsid w:val="000D28FA"/>
    <w:rsid w:val="000D2C69"/>
    <w:rsid w:val="000D3E57"/>
    <w:rsid w:val="000D4C1F"/>
    <w:rsid w:val="000D4DDA"/>
    <w:rsid w:val="000E0FDE"/>
    <w:rsid w:val="000E10A1"/>
    <w:rsid w:val="000E10A2"/>
    <w:rsid w:val="000E178E"/>
    <w:rsid w:val="000E2FF6"/>
    <w:rsid w:val="000E3959"/>
    <w:rsid w:val="000E3BF5"/>
    <w:rsid w:val="000E3C11"/>
    <w:rsid w:val="000E4F36"/>
    <w:rsid w:val="000E757C"/>
    <w:rsid w:val="000F0F6B"/>
    <w:rsid w:val="000F13DA"/>
    <w:rsid w:val="000F2B36"/>
    <w:rsid w:val="000F3153"/>
    <w:rsid w:val="000F3BC0"/>
    <w:rsid w:val="000F3CEA"/>
    <w:rsid w:val="000F3EB9"/>
    <w:rsid w:val="000F74AC"/>
    <w:rsid w:val="00100E52"/>
    <w:rsid w:val="00101D23"/>
    <w:rsid w:val="001029A0"/>
    <w:rsid w:val="00102EC3"/>
    <w:rsid w:val="001053FB"/>
    <w:rsid w:val="00105640"/>
    <w:rsid w:val="00105A3F"/>
    <w:rsid w:val="00105B90"/>
    <w:rsid w:val="00105DA2"/>
    <w:rsid w:val="0010625B"/>
    <w:rsid w:val="0010692E"/>
    <w:rsid w:val="00107F53"/>
    <w:rsid w:val="001123C5"/>
    <w:rsid w:val="00112BB1"/>
    <w:rsid w:val="00113A94"/>
    <w:rsid w:val="0011525E"/>
    <w:rsid w:val="00116CD1"/>
    <w:rsid w:val="00116F38"/>
    <w:rsid w:val="00121353"/>
    <w:rsid w:val="00121415"/>
    <w:rsid w:val="0012179D"/>
    <w:rsid w:val="0012217A"/>
    <w:rsid w:val="001229BE"/>
    <w:rsid w:val="00122A83"/>
    <w:rsid w:val="00123A8D"/>
    <w:rsid w:val="00124B39"/>
    <w:rsid w:val="001267BE"/>
    <w:rsid w:val="00127BB9"/>
    <w:rsid w:val="00131A13"/>
    <w:rsid w:val="0013241F"/>
    <w:rsid w:val="001324D8"/>
    <w:rsid w:val="00133123"/>
    <w:rsid w:val="00133644"/>
    <w:rsid w:val="00136661"/>
    <w:rsid w:val="00136D62"/>
    <w:rsid w:val="001378DC"/>
    <w:rsid w:val="00141903"/>
    <w:rsid w:val="001428D7"/>
    <w:rsid w:val="00144554"/>
    <w:rsid w:val="001465A1"/>
    <w:rsid w:val="0015029C"/>
    <w:rsid w:val="0015124D"/>
    <w:rsid w:val="0015164C"/>
    <w:rsid w:val="001519B1"/>
    <w:rsid w:val="00153517"/>
    <w:rsid w:val="00165A84"/>
    <w:rsid w:val="0016742C"/>
    <w:rsid w:val="00170136"/>
    <w:rsid w:val="00170790"/>
    <w:rsid w:val="0017176D"/>
    <w:rsid w:val="001723F2"/>
    <w:rsid w:val="001728E5"/>
    <w:rsid w:val="00172EFF"/>
    <w:rsid w:val="00174DF9"/>
    <w:rsid w:val="00175120"/>
    <w:rsid w:val="00175214"/>
    <w:rsid w:val="001755F0"/>
    <w:rsid w:val="00175E76"/>
    <w:rsid w:val="00176521"/>
    <w:rsid w:val="00177CDF"/>
    <w:rsid w:val="00180B04"/>
    <w:rsid w:val="00186DDF"/>
    <w:rsid w:val="00191A64"/>
    <w:rsid w:val="00194735"/>
    <w:rsid w:val="0019590E"/>
    <w:rsid w:val="001966EA"/>
    <w:rsid w:val="001A11D4"/>
    <w:rsid w:val="001A312B"/>
    <w:rsid w:val="001A3BBF"/>
    <w:rsid w:val="001A5383"/>
    <w:rsid w:val="001A5633"/>
    <w:rsid w:val="001A7B8D"/>
    <w:rsid w:val="001B0035"/>
    <w:rsid w:val="001B0646"/>
    <w:rsid w:val="001B404F"/>
    <w:rsid w:val="001B6686"/>
    <w:rsid w:val="001B7276"/>
    <w:rsid w:val="001B7391"/>
    <w:rsid w:val="001B76CD"/>
    <w:rsid w:val="001C039F"/>
    <w:rsid w:val="001C0D9C"/>
    <w:rsid w:val="001C26CB"/>
    <w:rsid w:val="001C2CE9"/>
    <w:rsid w:val="001C4499"/>
    <w:rsid w:val="001C4E2D"/>
    <w:rsid w:val="001C636F"/>
    <w:rsid w:val="001C6D89"/>
    <w:rsid w:val="001C75FC"/>
    <w:rsid w:val="001D08EA"/>
    <w:rsid w:val="001D11D5"/>
    <w:rsid w:val="001D12B7"/>
    <w:rsid w:val="001D2B00"/>
    <w:rsid w:val="001D3317"/>
    <w:rsid w:val="001D40FB"/>
    <w:rsid w:val="001D6534"/>
    <w:rsid w:val="001D693A"/>
    <w:rsid w:val="001D752F"/>
    <w:rsid w:val="001E10C2"/>
    <w:rsid w:val="001E3900"/>
    <w:rsid w:val="001E4A03"/>
    <w:rsid w:val="001E4ABD"/>
    <w:rsid w:val="001E6510"/>
    <w:rsid w:val="001E75DA"/>
    <w:rsid w:val="001F094B"/>
    <w:rsid w:val="001F0A12"/>
    <w:rsid w:val="001F3968"/>
    <w:rsid w:val="001F3BAF"/>
    <w:rsid w:val="001F4FD3"/>
    <w:rsid w:val="001F5992"/>
    <w:rsid w:val="00203A69"/>
    <w:rsid w:val="00204B91"/>
    <w:rsid w:val="00207E90"/>
    <w:rsid w:val="002112BE"/>
    <w:rsid w:val="00211673"/>
    <w:rsid w:val="00211EC1"/>
    <w:rsid w:val="00212D76"/>
    <w:rsid w:val="002135B6"/>
    <w:rsid w:val="002135C3"/>
    <w:rsid w:val="00214898"/>
    <w:rsid w:val="00215CD9"/>
    <w:rsid w:val="00216B13"/>
    <w:rsid w:val="002170CE"/>
    <w:rsid w:val="00220556"/>
    <w:rsid w:val="0022096B"/>
    <w:rsid w:val="002221A8"/>
    <w:rsid w:val="00222A24"/>
    <w:rsid w:val="00224899"/>
    <w:rsid w:val="002251F5"/>
    <w:rsid w:val="002256EC"/>
    <w:rsid w:val="002260DA"/>
    <w:rsid w:val="00227DC2"/>
    <w:rsid w:val="00230427"/>
    <w:rsid w:val="002323FD"/>
    <w:rsid w:val="002330D2"/>
    <w:rsid w:val="002339FC"/>
    <w:rsid w:val="002354EA"/>
    <w:rsid w:val="00236436"/>
    <w:rsid w:val="002403BC"/>
    <w:rsid w:val="00240D8B"/>
    <w:rsid w:val="00242D23"/>
    <w:rsid w:val="00243406"/>
    <w:rsid w:val="002435DE"/>
    <w:rsid w:val="00244947"/>
    <w:rsid w:val="002479A0"/>
    <w:rsid w:val="00250C15"/>
    <w:rsid w:val="00251783"/>
    <w:rsid w:val="002523BA"/>
    <w:rsid w:val="00252904"/>
    <w:rsid w:val="0026012F"/>
    <w:rsid w:val="00265004"/>
    <w:rsid w:val="00265C3B"/>
    <w:rsid w:val="00266862"/>
    <w:rsid w:val="002733C8"/>
    <w:rsid w:val="0027505E"/>
    <w:rsid w:val="00275975"/>
    <w:rsid w:val="00275F5A"/>
    <w:rsid w:val="00276614"/>
    <w:rsid w:val="002803BB"/>
    <w:rsid w:val="00283C40"/>
    <w:rsid w:val="00283DB9"/>
    <w:rsid w:val="00284B4D"/>
    <w:rsid w:val="0028661B"/>
    <w:rsid w:val="00286B06"/>
    <w:rsid w:val="002879A7"/>
    <w:rsid w:val="002879F9"/>
    <w:rsid w:val="00290EA0"/>
    <w:rsid w:val="00291299"/>
    <w:rsid w:val="00292CD5"/>
    <w:rsid w:val="00292DA6"/>
    <w:rsid w:val="00292EC3"/>
    <w:rsid w:val="00293F23"/>
    <w:rsid w:val="00294355"/>
    <w:rsid w:val="00294BD3"/>
    <w:rsid w:val="002951E3"/>
    <w:rsid w:val="0029553A"/>
    <w:rsid w:val="002A17AC"/>
    <w:rsid w:val="002A2CF7"/>
    <w:rsid w:val="002A487B"/>
    <w:rsid w:val="002A4A70"/>
    <w:rsid w:val="002A5A08"/>
    <w:rsid w:val="002A5EF8"/>
    <w:rsid w:val="002A605B"/>
    <w:rsid w:val="002A64E4"/>
    <w:rsid w:val="002A662C"/>
    <w:rsid w:val="002A7A00"/>
    <w:rsid w:val="002A7AB9"/>
    <w:rsid w:val="002A7D9F"/>
    <w:rsid w:val="002B2B0A"/>
    <w:rsid w:val="002B4A45"/>
    <w:rsid w:val="002B59ED"/>
    <w:rsid w:val="002B6AF7"/>
    <w:rsid w:val="002B6F42"/>
    <w:rsid w:val="002B7604"/>
    <w:rsid w:val="002B7BA4"/>
    <w:rsid w:val="002C1727"/>
    <w:rsid w:val="002C26E6"/>
    <w:rsid w:val="002C4595"/>
    <w:rsid w:val="002C4EB9"/>
    <w:rsid w:val="002C4F6A"/>
    <w:rsid w:val="002C5DD0"/>
    <w:rsid w:val="002D1672"/>
    <w:rsid w:val="002D293F"/>
    <w:rsid w:val="002D33B3"/>
    <w:rsid w:val="002D3510"/>
    <w:rsid w:val="002D61EA"/>
    <w:rsid w:val="002D632A"/>
    <w:rsid w:val="002E0310"/>
    <w:rsid w:val="002E47D5"/>
    <w:rsid w:val="002E5F82"/>
    <w:rsid w:val="002E7208"/>
    <w:rsid w:val="002E74A4"/>
    <w:rsid w:val="002E762D"/>
    <w:rsid w:val="002F0094"/>
    <w:rsid w:val="002F431C"/>
    <w:rsid w:val="002F536F"/>
    <w:rsid w:val="002F64ED"/>
    <w:rsid w:val="0030431A"/>
    <w:rsid w:val="00306248"/>
    <w:rsid w:val="00311EAB"/>
    <w:rsid w:val="00313BD6"/>
    <w:rsid w:val="00315210"/>
    <w:rsid w:val="0031688E"/>
    <w:rsid w:val="003175E5"/>
    <w:rsid w:val="00317954"/>
    <w:rsid w:val="00317DC5"/>
    <w:rsid w:val="003202BC"/>
    <w:rsid w:val="003239EE"/>
    <w:rsid w:val="00323B4D"/>
    <w:rsid w:val="00326135"/>
    <w:rsid w:val="00327C0E"/>
    <w:rsid w:val="003302B3"/>
    <w:rsid w:val="00333275"/>
    <w:rsid w:val="003367B5"/>
    <w:rsid w:val="0034032F"/>
    <w:rsid w:val="00342679"/>
    <w:rsid w:val="00346E2B"/>
    <w:rsid w:val="0034759A"/>
    <w:rsid w:val="00350582"/>
    <w:rsid w:val="00351C11"/>
    <w:rsid w:val="003531C0"/>
    <w:rsid w:val="00353291"/>
    <w:rsid w:val="00355DF3"/>
    <w:rsid w:val="0036059D"/>
    <w:rsid w:val="003611A2"/>
    <w:rsid w:val="003615E3"/>
    <w:rsid w:val="00361EB4"/>
    <w:rsid w:val="00362A41"/>
    <w:rsid w:val="00362BD6"/>
    <w:rsid w:val="00364572"/>
    <w:rsid w:val="00364A93"/>
    <w:rsid w:val="00367C42"/>
    <w:rsid w:val="00367D60"/>
    <w:rsid w:val="00367EFF"/>
    <w:rsid w:val="003702C7"/>
    <w:rsid w:val="00371307"/>
    <w:rsid w:val="00372F2C"/>
    <w:rsid w:val="0037407E"/>
    <w:rsid w:val="003748D6"/>
    <w:rsid w:val="00374AFA"/>
    <w:rsid w:val="00375787"/>
    <w:rsid w:val="00380570"/>
    <w:rsid w:val="003821F5"/>
    <w:rsid w:val="00384BB1"/>
    <w:rsid w:val="003862E8"/>
    <w:rsid w:val="00386E40"/>
    <w:rsid w:val="00386FBA"/>
    <w:rsid w:val="0039022B"/>
    <w:rsid w:val="0039145F"/>
    <w:rsid w:val="00392758"/>
    <w:rsid w:val="00393529"/>
    <w:rsid w:val="00393A33"/>
    <w:rsid w:val="0039452D"/>
    <w:rsid w:val="00394FBF"/>
    <w:rsid w:val="003951D2"/>
    <w:rsid w:val="003977A9"/>
    <w:rsid w:val="003A106D"/>
    <w:rsid w:val="003A313C"/>
    <w:rsid w:val="003A440F"/>
    <w:rsid w:val="003A46BE"/>
    <w:rsid w:val="003A47BB"/>
    <w:rsid w:val="003A47C1"/>
    <w:rsid w:val="003A680A"/>
    <w:rsid w:val="003A6BAB"/>
    <w:rsid w:val="003A7129"/>
    <w:rsid w:val="003A7C86"/>
    <w:rsid w:val="003A7EF6"/>
    <w:rsid w:val="003B034A"/>
    <w:rsid w:val="003B138A"/>
    <w:rsid w:val="003B3216"/>
    <w:rsid w:val="003B567E"/>
    <w:rsid w:val="003B577A"/>
    <w:rsid w:val="003B693A"/>
    <w:rsid w:val="003B7376"/>
    <w:rsid w:val="003C0024"/>
    <w:rsid w:val="003C06A0"/>
    <w:rsid w:val="003C0D46"/>
    <w:rsid w:val="003C0D95"/>
    <w:rsid w:val="003C2110"/>
    <w:rsid w:val="003C2C33"/>
    <w:rsid w:val="003C3E35"/>
    <w:rsid w:val="003C4EDB"/>
    <w:rsid w:val="003C654A"/>
    <w:rsid w:val="003C67FB"/>
    <w:rsid w:val="003C76F2"/>
    <w:rsid w:val="003D089D"/>
    <w:rsid w:val="003D14AE"/>
    <w:rsid w:val="003D3E66"/>
    <w:rsid w:val="003D64D3"/>
    <w:rsid w:val="003D65F2"/>
    <w:rsid w:val="003D7236"/>
    <w:rsid w:val="003E0607"/>
    <w:rsid w:val="003E065A"/>
    <w:rsid w:val="003E21A0"/>
    <w:rsid w:val="003E21CB"/>
    <w:rsid w:val="003E3C54"/>
    <w:rsid w:val="003E4436"/>
    <w:rsid w:val="003F06A5"/>
    <w:rsid w:val="003F31F7"/>
    <w:rsid w:val="003F3861"/>
    <w:rsid w:val="003F6B58"/>
    <w:rsid w:val="003F707A"/>
    <w:rsid w:val="004029C3"/>
    <w:rsid w:val="0040494F"/>
    <w:rsid w:val="00410CF9"/>
    <w:rsid w:val="004113DB"/>
    <w:rsid w:val="004114B6"/>
    <w:rsid w:val="004149FB"/>
    <w:rsid w:val="0041543C"/>
    <w:rsid w:val="00415FC4"/>
    <w:rsid w:val="0041771C"/>
    <w:rsid w:val="00417954"/>
    <w:rsid w:val="004214C1"/>
    <w:rsid w:val="00421BBA"/>
    <w:rsid w:val="00421E67"/>
    <w:rsid w:val="00422631"/>
    <w:rsid w:val="00422CD6"/>
    <w:rsid w:val="00422D3C"/>
    <w:rsid w:val="00423BEE"/>
    <w:rsid w:val="0042471B"/>
    <w:rsid w:val="0042504F"/>
    <w:rsid w:val="004253AD"/>
    <w:rsid w:val="0042578E"/>
    <w:rsid w:val="00434107"/>
    <w:rsid w:val="00434B36"/>
    <w:rsid w:val="004364A2"/>
    <w:rsid w:val="00436772"/>
    <w:rsid w:val="004418BC"/>
    <w:rsid w:val="00441B60"/>
    <w:rsid w:val="004426D2"/>
    <w:rsid w:val="00442FA7"/>
    <w:rsid w:val="004436B5"/>
    <w:rsid w:val="00444E47"/>
    <w:rsid w:val="00445645"/>
    <w:rsid w:val="00445A58"/>
    <w:rsid w:val="00445CC3"/>
    <w:rsid w:val="00446260"/>
    <w:rsid w:val="00446474"/>
    <w:rsid w:val="00447608"/>
    <w:rsid w:val="00447D73"/>
    <w:rsid w:val="00450FAD"/>
    <w:rsid w:val="004558EF"/>
    <w:rsid w:val="00457218"/>
    <w:rsid w:val="00460A20"/>
    <w:rsid w:val="00462B0A"/>
    <w:rsid w:val="00465166"/>
    <w:rsid w:val="004657AF"/>
    <w:rsid w:val="004664A7"/>
    <w:rsid w:val="00466530"/>
    <w:rsid w:val="00466F1D"/>
    <w:rsid w:val="00471B15"/>
    <w:rsid w:val="00472D84"/>
    <w:rsid w:val="004752F8"/>
    <w:rsid w:val="00475537"/>
    <w:rsid w:val="0048068C"/>
    <w:rsid w:val="004827AF"/>
    <w:rsid w:val="00482EA0"/>
    <w:rsid w:val="00483874"/>
    <w:rsid w:val="00483BAD"/>
    <w:rsid w:val="00484E96"/>
    <w:rsid w:val="0048682B"/>
    <w:rsid w:val="00487618"/>
    <w:rsid w:val="0049112C"/>
    <w:rsid w:val="00491FE4"/>
    <w:rsid w:val="004956E5"/>
    <w:rsid w:val="004966BB"/>
    <w:rsid w:val="004967F8"/>
    <w:rsid w:val="00496AB5"/>
    <w:rsid w:val="0049774A"/>
    <w:rsid w:val="004A17BD"/>
    <w:rsid w:val="004A2D0D"/>
    <w:rsid w:val="004A3974"/>
    <w:rsid w:val="004B331F"/>
    <w:rsid w:val="004B3FBA"/>
    <w:rsid w:val="004B40A1"/>
    <w:rsid w:val="004B431B"/>
    <w:rsid w:val="004B483A"/>
    <w:rsid w:val="004B4C48"/>
    <w:rsid w:val="004B5B47"/>
    <w:rsid w:val="004B63E2"/>
    <w:rsid w:val="004C040E"/>
    <w:rsid w:val="004C0B98"/>
    <w:rsid w:val="004C53B9"/>
    <w:rsid w:val="004D3014"/>
    <w:rsid w:val="004D6EB9"/>
    <w:rsid w:val="004E0A2E"/>
    <w:rsid w:val="004E1F2B"/>
    <w:rsid w:val="004E3135"/>
    <w:rsid w:val="004E32B5"/>
    <w:rsid w:val="004E4848"/>
    <w:rsid w:val="004F023E"/>
    <w:rsid w:val="004F029D"/>
    <w:rsid w:val="004F03BC"/>
    <w:rsid w:val="004F0B49"/>
    <w:rsid w:val="004F0B4C"/>
    <w:rsid w:val="004F14E5"/>
    <w:rsid w:val="004F2A23"/>
    <w:rsid w:val="004F3967"/>
    <w:rsid w:val="004F54EC"/>
    <w:rsid w:val="00503041"/>
    <w:rsid w:val="0050396E"/>
    <w:rsid w:val="00504290"/>
    <w:rsid w:val="00504FEC"/>
    <w:rsid w:val="00505026"/>
    <w:rsid w:val="00505A37"/>
    <w:rsid w:val="005104FE"/>
    <w:rsid w:val="005106E1"/>
    <w:rsid w:val="0051098A"/>
    <w:rsid w:val="00513A63"/>
    <w:rsid w:val="005144D0"/>
    <w:rsid w:val="00514D34"/>
    <w:rsid w:val="00515BC1"/>
    <w:rsid w:val="00520E62"/>
    <w:rsid w:val="00522413"/>
    <w:rsid w:val="00523F77"/>
    <w:rsid w:val="00524AFD"/>
    <w:rsid w:val="005279CC"/>
    <w:rsid w:val="00531B1A"/>
    <w:rsid w:val="00531DEC"/>
    <w:rsid w:val="00531EC4"/>
    <w:rsid w:val="00532230"/>
    <w:rsid w:val="00532651"/>
    <w:rsid w:val="00532EE5"/>
    <w:rsid w:val="005330D8"/>
    <w:rsid w:val="0053570D"/>
    <w:rsid w:val="00540C74"/>
    <w:rsid w:val="00540FEB"/>
    <w:rsid w:val="00541758"/>
    <w:rsid w:val="005437D6"/>
    <w:rsid w:val="00544975"/>
    <w:rsid w:val="005460EA"/>
    <w:rsid w:val="00546A5C"/>
    <w:rsid w:val="0054740A"/>
    <w:rsid w:val="00552FD9"/>
    <w:rsid w:val="00553F81"/>
    <w:rsid w:val="0055595F"/>
    <w:rsid w:val="00560807"/>
    <w:rsid w:val="00562213"/>
    <w:rsid w:val="00562333"/>
    <w:rsid w:val="00563100"/>
    <w:rsid w:val="0056465E"/>
    <w:rsid w:val="00565DC8"/>
    <w:rsid w:val="00566CE0"/>
    <w:rsid w:val="00566D74"/>
    <w:rsid w:val="00571240"/>
    <w:rsid w:val="00571535"/>
    <w:rsid w:val="00573044"/>
    <w:rsid w:val="00575A4D"/>
    <w:rsid w:val="0057664A"/>
    <w:rsid w:val="0058097E"/>
    <w:rsid w:val="00580A9C"/>
    <w:rsid w:val="00581A42"/>
    <w:rsid w:val="005824CB"/>
    <w:rsid w:val="00582F6B"/>
    <w:rsid w:val="005833F5"/>
    <w:rsid w:val="0058360B"/>
    <w:rsid w:val="00584F4C"/>
    <w:rsid w:val="00586E12"/>
    <w:rsid w:val="005874F9"/>
    <w:rsid w:val="00591CDC"/>
    <w:rsid w:val="00591EDF"/>
    <w:rsid w:val="0059424E"/>
    <w:rsid w:val="00594374"/>
    <w:rsid w:val="0059609A"/>
    <w:rsid w:val="00596605"/>
    <w:rsid w:val="0059764A"/>
    <w:rsid w:val="005A1376"/>
    <w:rsid w:val="005A3490"/>
    <w:rsid w:val="005A43C1"/>
    <w:rsid w:val="005A59CA"/>
    <w:rsid w:val="005A6F81"/>
    <w:rsid w:val="005A7E6A"/>
    <w:rsid w:val="005B041F"/>
    <w:rsid w:val="005B37CE"/>
    <w:rsid w:val="005B4563"/>
    <w:rsid w:val="005B61FD"/>
    <w:rsid w:val="005B75DF"/>
    <w:rsid w:val="005C1492"/>
    <w:rsid w:val="005C24F0"/>
    <w:rsid w:val="005C4A39"/>
    <w:rsid w:val="005C5357"/>
    <w:rsid w:val="005C6154"/>
    <w:rsid w:val="005C6C6A"/>
    <w:rsid w:val="005D064C"/>
    <w:rsid w:val="005D1136"/>
    <w:rsid w:val="005D73BD"/>
    <w:rsid w:val="005E1430"/>
    <w:rsid w:val="005E1D4B"/>
    <w:rsid w:val="005E21DC"/>
    <w:rsid w:val="005E3AF8"/>
    <w:rsid w:val="005E529F"/>
    <w:rsid w:val="005E5364"/>
    <w:rsid w:val="005E7F32"/>
    <w:rsid w:val="005F05DB"/>
    <w:rsid w:val="005F05E4"/>
    <w:rsid w:val="005F0D68"/>
    <w:rsid w:val="005F0EA7"/>
    <w:rsid w:val="005F178E"/>
    <w:rsid w:val="005F2AEA"/>
    <w:rsid w:val="005F2CED"/>
    <w:rsid w:val="005F51FA"/>
    <w:rsid w:val="005F546D"/>
    <w:rsid w:val="005F5F55"/>
    <w:rsid w:val="005F6B13"/>
    <w:rsid w:val="005F6CDB"/>
    <w:rsid w:val="00601860"/>
    <w:rsid w:val="006019E7"/>
    <w:rsid w:val="00601F26"/>
    <w:rsid w:val="00605E7D"/>
    <w:rsid w:val="006061D0"/>
    <w:rsid w:val="00606642"/>
    <w:rsid w:val="00607E96"/>
    <w:rsid w:val="00610A11"/>
    <w:rsid w:val="006111A1"/>
    <w:rsid w:val="00612A08"/>
    <w:rsid w:val="00612AB5"/>
    <w:rsid w:val="006135AE"/>
    <w:rsid w:val="0061360A"/>
    <w:rsid w:val="006136A3"/>
    <w:rsid w:val="006138B7"/>
    <w:rsid w:val="00614197"/>
    <w:rsid w:val="0061463D"/>
    <w:rsid w:val="00617688"/>
    <w:rsid w:val="00617880"/>
    <w:rsid w:val="00621119"/>
    <w:rsid w:val="00622798"/>
    <w:rsid w:val="006233D2"/>
    <w:rsid w:val="00630770"/>
    <w:rsid w:val="00630A92"/>
    <w:rsid w:val="00631846"/>
    <w:rsid w:val="00637058"/>
    <w:rsid w:val="00637477"/>
    <w:rsid w:val="0064424B"/>
    <w:rsid w:val="00645065"/>
    <w:rsid w:val="006453C0"/>
    <w:rsid w:val="00650129"/>
    <w:rsid w:val="00650227"/>
    <w:rsid w:val="00650B10"/>
    <w:rsid w:val="00650B13"/>
    <w:rsid w:val="00650BCF"/>
    <w:rsid w:val="00650E98"/>
    <w:rsid w:val="00654727"/>
    <w:rsid w:val="00655F49"/>
    <w:rsid w:val="006562F9"/>
    <w:rsid w:val="00656C29"/>
    <w:rsid w:val="00661238"/>
    <w:rsid w:val="006631E2"/>
    <w:rsid w:val="006637D9"/>
    <w:rsid w:val="00663C55"/>
    <w:rsid w:val="0066697C"/>
    <w:rsid w:val="00667AD8"/>
    <w:rsid w:val="00667CA3"/>
    <w:rsid w:val="006720E3"/>
    <w:rsid w:val="0067342C"/>
    <w:rsid w:val="00675FB1"/>
    <w:rsid w:val="006827E2"/>
    <w:rsid w:val="00683B4B"/>
    <w:rsid w:val="00684B1C"/>
    <w:rsid w:val="00686EFE"/>
    <w:rsid w:val="00687084"/>
    <w:rsid w:val="006946F1"/>
    <w:rsid w:val="00695561"/>
    <w:rsid w:val="00695FBA"/>
    <w:rsid w:val="00697159"/>
    <w:rsid w:val="006A2697"/>
    <w:rsid w:val="006A3358"/>
    <w:rsid w:val="006B09CD"/>
    <w:rsid w:val="006B0A43"/>
    <w:rsid w:val="006B0F3D"/>
    <w:rsid w:val="006B1107"/>
    <w:rsid w:val="006B111F"/>
    <w:rsid w:val="006B24F9"/>
    <w:rsid w:val="006B27A6"/>
    <w:rsid w:val="006B39D0"/>
    <w:rsid w:val="006B431E"/>
    <w:rsid w:val="006B4C0C"/>
    <w:rsid w:val="006B7E62"/>
    <w:rsid w:val="006C2A11"/>
    <w:rsid w:val="006C3095"/>
    <w:rsid w:val="006C30FB"/>
    <w:rsid w:val="006C511A"/>
    <w:rsid w:val="006C58C9"/>
    <w:rsid w:val="006D3906"/>
    <w:rsid w:val="006E1D37"/>
    <w:rsid w:val="006E20F1"/>
    <w:rsid w:val="006E3BAE"/>
    <w:rsid w:val="006E3F7E"/>
    <w:rsid w:val="006E5062"/>
    <w:rsid w:val="006E6C7C"/>
    <w:rsid w:val="006E76AC"/>
    <w:rsid w:val="006F0F1F"/>
    <w:rsid w:val="006F1559"/>
    <w:rsid w:val="006F19B6"/>
    <w:rsid w:val="006F216F"/>
    <w:rsid w:val="006F2299"/>
    <w:rsid w:val="006F4F08"/>
    <w:rsid w:val="006F66C2"/>
    <w:rsid w:val="0070052C"/>
    <w:rsid w:val="00700BB6"/>
    <w:rsid w:val="007020B5"/>
    <w:rsid w:val="007020D1"/>
    <w:rsid w:val="0070369F"/>
    <w:rsid w:val="007038F0"/>
    <w:rsid w:val="00703CEB"/>
    <w:rsid w:val="00705E1D"/>
    <w:rsid w:val="00706E26"/>
    <w:rsid w:val="0071281F"/>
    <w:rsid w:val="00713D83"/>
    <w:rsid w:val="00713EA8"/>
    <w:rsid w:val="007156C0"/>
    <w:rsid w:val="00715A55"/>
    <w:rsid w:val="00715D46"/>
    <w:rsid w:val="00716A81"/>
    <w:rsid w:val="0071744E"/>
    <w:rsid w:val="00717DC5"/>
    <w:rsid w:val="0072745E"/>
    <w:rsid w:val="007274C4"/>
    <w:rsid w:val="007301E0"/>
    <w:rsid w:val="00730364"/>
    <w:rsid w:val="00733229"/>
    <w:rsid w:val="007363C7"/>
    <w:rsid w:val="00736B98"/>
    <w:rsid w:val="0074088E"/>
    <w:rsid w:val="00740914"/>
    <w:rsid w:val="00740AA1"/>
    <w:rsid w:val="00741E2C"/>
    <w:rsid w:val="00743905"/>
    <w:rsid w:val="00743FDE"/>
    <w:rsid w:val="00744FFC"/>
    <w:rsid w:val="00745746"/>
    <w:rsid w:val="007459BD"/>
    <w:rsid w:val="007467C4"/>
    <w:rsid w:val="007474F7"/>
    <w:rsid w:val="007500E8"/>
    <w:rsid w:val="00752ADD"/>
    <w:rsid w:val="00754F64"/>
    <w:rsid w:val="0075630F"/>
    <w:rsid w:val="00757C70"/>
    <w:rsid w:val="00762D54"/>
    <w:rsid w:val="00765322"/>
    <w:rsid w:val="0076583F"/>
    <w:rsid w:val="00767396"/>
    <w:rsid w:val="0077022D"/>
    <w:rsid w:val="00773C0C"/>
    <w:rsid w:val="00774DDD"/>
    <w:rsid w:val="00775A54"/>
    <w:rsid w:val="00776430"/>
    <w:rsid w:val="00781A34"/>
    <w:rsid w:val="00782D24"/>
    <w:rsid w:val="0078585F"/>
    <w:rsid w:val="00785A25"/>
    <w:rsid w:val="007918FB"/>
    <w:rsid w:val="00791EF8"/>
    <w:rsid w:val="00793166"/>
    <w:rsid w:val="00793393"/>
    <w:rsid w:val="0079633C"/>
    <w:rsid w:val="00797484"/>
    <w:rsid w:val="007A173A"/>
    <w:rsid w:val="007A44EC"/>
    <w:rsid w:val="007A4D1B"/>
    <w:rsid w:val="007A67BE"/>
    <w:rsid w:val="007A700C"/>
    <w:rsid w:val="007B046A"/>
    <w:rsid w:val="007B1008"/>
    <w:rsid w:val="007B1289"/>
    <w:rsid w:val="007B1A81"/>
    <w:rsid w:val="007B1FDB"/>
    <w:rsid w:val="007B4516"/>
    <w:rsid w:val="007B7AD3"/>
    <w:rsid w:val="007C0515"/>
    <w:rsid w:val="007C0AC3"/>
    <w:rsid w:val="007C174B"/>
    <w:rsid w:val="007C48DB"/>
    <w:rsid w:val="007C4D3B"/>
    <w:rsid w:val="007C5E84"/>
    <w:rsid w:val="007C69A3"/>
    <w:rsid w:val="007C6A09"/>
    <w:rsid w:val="007C7036"/>
    <w:rsid w:val="007C7717"/>
    <w:rsid w:val="007D2542"/>
    <w:rsid w:val="007D4279"/>
    <w:rsid w:val="007D46E9"/>
    <w:rsid w:val="007D5A11"/>
    <w:rsid w:val="007D6F1A"/>
    <w:rsid w:val="007E0074"/>
    <w:rsid w:val="007E14A1"/>
    <w:rsid w:val="007E1863"/>
    <w:rsid w:val="007E296B"/>
    <w:rsid w:val="007E5EED"/>
    <w:rsid w:val="007E67CC"/>
    <w:rsid w:val="007E6848"/>
    <w:rsid w:val="007F26A5"/>
    <w:rsid w:val="007F2D05"/>
    <w:rsid w:val="007F3462"/>
    <w:rsid w:val="007F381C"/>
    <w:rsid w:val="007F66FF"/>
    <w:rsid w:val="00801807"/>
    <w:rsid w:val="00801B5A"/>
    <w:rsid w:val="0080245C"/>
    <w:rsid w:val="00802689"/>
    <w:rsid w:val="008032EE"/>
    <w:rsid w:val="00804562"/>
    <w:rsid w:val="008053DF"/>
    <w:rsid w:val="00805952"/>
    <w:rsid w:val="00806B46"/>
    <w:rsid w:val="0080727D"/>
    <w:rsid w:val="008115BC"/>
    <w:rsid w:val="00813C65"/>
    <w:rsid w:val="00814134"/>
    <w:rsid w:val="00814211"/>
    <w:rsid w:val="008149D4"/>
    <w:rsid w:val="00814D7E"/>
    <w:rsid w:val="00815991"/>
    <w:rsid w:val="008168A6"/>
    <w:rsid w:val="00821C3D"/>
    <w:rsid w:val="0082310A"/>
    <w:rsid w:val="0082461C"/>
    <w:rsid w:val="00824A40"/>
    <w:rsid w:val="00824AB8"/>
    <w:rsid w:val="00825963"/>
    <w:rsid w:val="00825A1F"/>
    <w:rsid w:val="008305F9"/>
    <w:rsid w:val="00834FBA"/>
    <w:rsid w:val="00837A46"/>
    <w:rsid w:val="00837F1B"/>
    <w:rsid w:val="00840BF2"/>
    <w:rsid w:val="00842BD2"/>
    <w:rsid w:val="008438B3"/>
    <w:rsid w:val="008451D1"/>
    <w:rsid w:val="008460AC"/>
    <w:rsid w:val="008468AE"/>
    <w:rsid w:val="0085113F"/>
    <w:rsid w:val="00851627"/>
    <w:rsid w:val="008546D8"/>
    <w:rsid w:val="00856F15"/>
    <w:rsid w:val="008600EA"/>
    <w:rsid w:val="008603E8"/>
    <w:rsid w:val="00861E83"/>
    <w:rsid w:val="00865106"/>
    <w:rsid w:val="00865590"/>
    <w:rsid w:val="008659A3"/>
    <w:rsid w:val="00866D03"/>
    <w:rsid w:val="008678D9"/>
    <w:rsid w:val="008679B9"/>
    <w:rsid w:val="00870163"/>
    <w:rsid w:val="008717AD"/>
    <w:rsid w:val="00873ABE"/>
    <w:rsid w:val="008747CB"/>
    <w:rsid w:val="0087737B"/>
    <w:rsid w:val="008824D6"/>
    <w:rsid w:val="00882FB7"/>
    <w:rsid w:val="008831C3"/>
    <w:rsid w:val="0088434A"/>
    <w:rsid w:val="00887269"/>
    <w:rsid w:val="008875BD"/>
    <w:rsid w:val="00890151"/>
    <w:rsid w:val="008902F9"/>
    <w:rsid w:val="008904F0"/>
    <w:rsid w:val="008905E2"/>
    <w:rsid w:val="00890604"/>
    <w:rsid w:val="00891F5D"/>
    <w:rsid w:val="0089218C"/>
    <w:rsid w:val="00892365"/>
    <w:rsid w:val="0089499E"/>
    <w:rsid w:val="00894AC8"/>
    <w:rsid w:val="00894F95"/>
    <w:rsid w:val="00895DB6"/>
    <w:rsid w:val="00896CA3"/>
    <w:rsid w:val="00896F45"/>
    <w:rsid w:val="008A1C32"/>
    <w:rsid w:val="008A1F41"/>
    <w:rsid w:val="008A44EB"/>
    <w:rsid w:val="008A4DD8"/>
    <w:rsid w:val="008A658C"/>
    <w:rsid w:val="008B3C87"/>
    <w:rsid w:val="008B3FE4"/>
    <w:rsid w:val="008B49F4"/>
    <w:rsid w:val="008B51EC"/>
    <w:rsid w:val="008B6CA0"/>
    <w:rsid w:val="008C22B2"/>
    <w:rsid w:val="008C374E"/>
    <w:rsid w:val="008C3C4E"/>
    <w:rsid w:val="008C3FE2"/>
    <w:rsid w:val="008C49E5"/>
    <w:rsid w:val="008C5C4C"/>
    <w:rsid w:val="008C5D35"/>
    <w:rsid w:val="008C6152"/>
    <w:rsid w:val="008C67B8"/>
    <w:rsid w:val="008D001C"/>
    <w:rsid w:val="008D3C42"/>
    <w:rsid w:val="008D628C"/>
    <w:rsid w:val="008D6FE7"/>
    <w:rsid w:val="008E1995"/>
    <w:rsid w:val="008E3EFE"/>
    <w:rsid w:val="008E718A"/>
    <w:rsid w:val="008E7E7C"/>
    <w:rsid w:val="008F094B"/>
    <w:rsid w:val="008F1B64"/>
    <w:rsid w:val="008F22A7"/>
    <w:rsid w:val="008F5165"/>
    <w:rsid w:val="008F5539"/>
    <w:rsid w:val="009005A4"/>
    <w:rsid w:val="009009B9"/>
    <w:rsid w:val="00903CF2"/>
    <w:rsid w:val="00904730"/>
    <w:rsid w:val="009057B7"/>
    <w:rsid w:val="00906392"/>
    <w:rsid w:val="00906906"/>
    <w:rsid w:val="00906D7F"/>
    <w:rsid w:val="00907F3A"/>
    <w:rsid w:val="00910539"/>
    <w:rsid w:val="009128EF"/>
    <w:rsid w:val="0091328A"/>
    <w:rsid w:val="00914558"/>
    <w:rsid w:val="00915EB6"/>
    <w:rsid w:val="009221CE"/>
    <w:rsid w:val="0092292F"/>
    <w:rsid w:val="00922DFF"/>
    <w:rsid w:val="009235A9"/>
    <w:rsid w:val="0092454C"/>
    <w:rsid w:val="00925AC3"/>
    <w:rsid w:val="00925DBA"/>
    <w:rsid w:val="00926969"/>
    <w:rsid w:val="00926E45"/>
    <w:rsid w:val="00926F3F"/>
    <w:rsid w:val="00927469"/>
    <w:rsid w:val="00932407"/>
    <w:rsid w:val="009324C4"/>
    <w:rsid w:val="009350A7"/>
    <w:rsid w:val="00935D2B"/>
    <w:rsid w:val="00937FB9"/>
    <w:rsid w:val="009411B2"/>
    <w:rsid w:val="00943AE9"/>
    <w:rsid w:val="00945703"/>
    <w:rsid w:val="00946B45"/>
    <w:rsid w:val="0094704B"/>
    <w:rsid w:val="009509B8"/>
    <w:rsid w:val="00951471"/>
    <w:rsid w:val="009527CD"/>
    <w:rsid w:val="00953775"/>
    <w:rsid w:val="00954604"/>
    <w:rsid w:val="009558DE"/>
    <w:rsid w:val="0095677A"/>
    <w:rsid w:val="00957141"/>
    <w:rsid w:val="00957172"/>
    <w:rsid w:val="00960911"/>
    <w:rsid w:val="009609EE"/>
    <w:rsid w:val="00961856"/>
    <w:rsid w:val="0096394E"/>
    <w:rsid w:val="00970192"/>
    <w:rsid w:val="00970310"/>
    <w:rsid w:val="009712B5"/>
    <w:rsid w:val="00972D76"/>
    <w:rsid w:val="009759A8"/>
    <w:rsid w:val="00976137"/>
    <w:rsid w:val="00976244"/>
    <w:rsid w:val="0098094E"/>
    <w:rsid w:val="00980FB8"/>
    <w:rsid w:val="0098244A"/>
    <w:rsid w:val="00983782"/>
    <w:rsid w:val="009862EF"/>
    <w:rsid w:val="009873D9"/>
    <w:rsid w:val="00990870"/>
    <w:rsid w:val="00990E8B"/>
    <w:rsid w:val="009915FF"/>
    <w:rsid w:val="00991789"/>
    <w:rsid w:val="009924C6"/>
    <w:rsid w:val="0099453B"/>
    <w:rsid w:val="00994C83"/>
    <w:rsid w:val="00994D3B"/>
    <w:rsid w:val="009954B5"/>
    <w:rsid w:val="00995E3E"/>
    <w:rsid w:val="00996454"/>
    <w:rsid w:val="009A0DCF"/>
    <w:rsid w:val="009A2FEF"/>
    <w:rsid w:val="009A3FDE"/>
    <w:rsid w:val="009A6D73"/>
    <w:rsid w:val="009A7011"/>
    <w:rsid w:val="009A78FE"/>
    <w:rsid w:val="009B22DD"/>
    <w:rsid w:val="009B2CE4"/>
    <w:rsid w:val="009B2D93"/>
    <w:rsid w:val="009B495A"/>
    <w:rsid w:val="009B517E"/>
    <w:rsid w:val="009B5488"/>
    <w:rsid w:val="009B5571"/>
    <w:rsid w:val="009B57F9"/>
    <w:rsid w:val="009B6B61"/>
    <w:rsid w:val="009B777D"/>
    <w:rsid w:val="009C11F7"/>
    <w:rsid w:val="009C1E2E"/>
    <w:rsid w:val="009C23F0"/>
    <w:rsid w:val="009C4152"/>
    <w:rsid w:val="009C4D30"/>
    <w:rsid w:val="009C6752"/>
    <w:rsid w:val="009C6B97"/>
    <w:rsid w:val="009C6E23"/>
    <w:rsid w:val="009C6F74"/>
    <w:rsid w:val="009C6F9A"/>
    <w:rsid w:val="009C726C"/>
    <w:rsid w:val="009C7E81"/>
    <w:rsid w:val="009D04FB"/>
    <w:rsid w:val="009D0EA9"/>
    <w:rsid w:val="009D617F"/>
    <w:rsid w:val="009D6B25"/>
    <w:rsid w:val="009D76C9"/>
    <w:rsid w:val="009D79DF"/>
    <w:rsid w:val="009E001E"/>
    <w:rsid w:val="009E1886"/>
    <w:rsid w:val="009E1934"/>
    <w:rsid w:val="009E2E5A"/>
    <w:rsid w:val="009E416A"/>
    <w:rsid w:val="009E67DC"/>
    <w:rsid w:val="009E68CA"/>
    <w:rsid w:val="009E7939"/>
    <w:rsid w:val="009F1147"/>
    <w:rsid w:val="009F1C59"/>
    <w:rsid w:val="009F2BD6"/>
    <w:rsid w:val="009F42E1"/>
    <w:rsid w:val="009F672D"/>
    <w:rsid w:val="00A0115E"/>
    <w:rsid w:val="00A017E5"/>
    <w:rsid w:val="00A033DD"/>
    <w:rsid w:val="00A05455"/>
    <w:rsid w:val="00A1014D"/>
    <w:rsid w:val="00A14C5D"/>
    <w:rsid w:val="00A14FA5"/>
    <w:rsid w:val="00A16486"/>
    <w:rsid w:val="00A21791"/>
    <w:rsid w:val="00A22E92"/>
    <w:rsid w:val="00A24AE6"/>
    <w:rsid w:val="00A26639"/>
    <w:rsid w:val="00A274C1"/>
    <w:rsid w:val="00A327C5"/>
    <w:rsid w:val="00A3327B"/>
    <w:rsid w:val="00A332FF"/>
    <w:rsid w:val="00A34B2E"/>
    <w:rsid w:val="00A3687B"/>
    <w:rsid w:val="00A4163C"/>
    <w:rsid w:val="00A41988"/>
    <w:rsid w:val="00A41F61"/>
    <w:rsid w:val="00A50E14"/>
    <w:rsid w:val="00A51C51"/>
    <w:rsid w:val="00A52175"/>
    <w:rsid w:val="00A52179"/>
    <w:rsid w:val="00A527BC"/>
    <w:rsid w:val="00A53872"/>
    <w:rsid w:val="00A54035"/>
    <w:rsid w:val="00A5504E"/>
    <w:rsid w:val="00A5706E"/>
    <w:rsid w:val="00A606A6"/>
    <w:rsid w:val="00A623DB"/>
    <w:rsid w:val="00A62976"/>
    <w:rsid w:val="00A641AF"/>
    <w:rsid w:val="00A65AE4"/>
    <w:rsid w:val="00A7077B"/>
    <w:rsid w:val="00A70AB0"/>
    <w:rsid w:val="00A71B02"/>
    <w:rsid w:val="00A71BFF"/>
    <w:rsid w:val="00A720C9"/>
    <w:rsid w:val="00A7324E"/>
    <w:rsid w:val="00A73798"/>
    <w:rsid w:val="00A7468F"/>
    <w:rsid w:val="00A761DE"/>
    <w:rsid w:val="00A80F13"/>
    <w:rsid w:val="00A82696"/>
    <w:rsid w:val="00A82A47"/>
    <w:rsid w:val="00A839F2"/>
    <w:rsid w:val="00A85325"/>
    <w:rsid w:val="00A864B2"/>
    <w:rsid w:val="00A87AE6"/>
    <w:rsid w:val="00A91D60"/>
    <w:rsid w:val="00A92674"/>
    <w:rsid w:val="00A92F1F"/>
    <w:rsid w:val="00A937B3"/>
    <w:rsid w:val="00A93864"/>
    <w:rsid w:val="00A96CEC"/>
    <w:rsid w:val="00AA0EEB"/>
    <w:rsid w:val="00AA2916"/>
    <w:rsid w:val="00AA532F"/>
    <w:rsid w:val="00AA71CF"/>
    <w:rsid w:val="00AB1633"/>
    <w:rsid w:val="00AB1A25"/>
    <w:rsid w:val="00AB3373"/>
    <w:rsid w:val="00AB3860"/>
    <w:rsid w:val="00AB5806"/>
    <w:rsid w:val="00AB651E"/>
    <w:rsid w:val="00AB6D5C"/>
    <w:rsid w:val="00AB77EC"/>
    <w:rsid w:val="00AB7BEB"/>
    <w:rsid w:val="00AC0AC1"/>
    <w:rsid w:val="00AC0D66"/>
    <w:rsid w:val="00AC1CB6"/>
    <w:rsid w:val="00AC4120"/>
    <w:rsid w:val="00AC6FD9"/>
    <w:rsid w:val="00AC77B1"/>
    <w:rsid w:val="00AC7A9F"/>
    <w:rsid w:val="00AC7EF3"/>
    <w:rsid w:val="00AD1146"/>
    <w:rsid w:val="00AD116D"/>
    <w:rsid w:val="00AD1671"/>
    <w:rsid w:val="00AD25F9"/>
    <w:rsid w:val="00AD3530"/>
    <w:rsid w:val="00AD4A51"/>
    <w:rsid w:val="00AD4D59"/>
    <w:rsid w:val="00AD5788"/>
    <w:rsid w:val="00AD6C26"/>
    <w:rsid w:val="00AD71D7"/>
    <w:rsid w:val="00AE0A75"/>
    <w:rsid w:val="00AE0B93"/>
    <w:rsid w:val="00AE16F6"/>
    <w:rsid w:val="00AE2028"/>
    <w:rsid w:val="00AE304F"/>
    <w:rsid w:val="00AE384E"/>
    <w:rsid w:val="00AE4189"/>
    <w:rsid w:val="00AE5FA8"/>
    <w:rsid w:val="00AE7950"/>
    <w:rsid w:val="00AF113F"/>
    <w:rsid w:val="00AF1591"/>
    <w:rsid w:val="00AF159E"/>
    <w:rsid w:val="00AF20E2"/>
    <w:rsid w:val="00AF332A"/>
    <w:rsid w:val="00AF3826"/>
    <w:rsid w:val="00AF4BC7"/>
    <w:rsid w:val="00AF5797"/>
    <w:rsid w:val="00AF57C8"/>
    <w:rsid w:val="00AF6002"/>
    <w:rsid w:val="00AF6109"/>
    <w:rsid w:val="00AF678E"/>
    <w:rsid w:val="00AF6C33"/>
    <w:rsid w:val="00AF70E3"/>
    <w:rsid w:val="00AF72ED"/>
    <w:rsid w:val="00AF7FC1"/>
    <w:rsid w:val="00B003C0"/>
    <w:rsid w:val="00B0267F"/>
    <w:rsid w:val="00B02AC7"/>
    <w:rsid w:val="00B03D27"/>
    <w:rsid w:val="00B053B6"/>
    <w:rsid w:val="00B064B6"/>
    <w:rsid w:val="00B11D28"/>
    <w:rsid w:val="00B12AFA"/>
    <w:rsid w:val="00B149DD"/>
    <w:rsid w:val="00B14A82"/>
    <w:rsid w:val="00B14C0E"/>
    <w:rsid w:val="00B17289"/>
    <w:rsid w:val="00B178B6"/>
    <w:rsid w:val="00B2065C"/>
    <w:rsid w:val="00B2073F"/>
    <w:rsid w:val="00B20BCF"/>
    <w:rsid w:val="00B2157D"/>
    <w:rsid w:val="00B253D9"/>
    <w:rsid w:val="00B27FF9"/>
    <w:rsid w:val="00B3032D"/>
    <w:rsid w:val="00B32A7A"/>
    <w:rsid w:val="00B3791E"/>
    <w:rsid w:val="00B41B62"/>
    <w:rsid w:val="00B41ECE"/>
    <w:rsid w:val="00B4220A"/>
    <w:rsid w:val="00B43A8A"/>
    <w:rsid w:val="00B441E1"/>
    <w:rsid w:val="00B4589C"/>
    <w:rsid w:val="00B46471"/>
    <w:rsid w:val="00B46620"/>
    <w:rsid w:val="00B50B20"/>
    <w:rsid w:val="00B52853"/>
    <w:rsid w:val="00B53F58"/>
    <w:rsid w:val="00B54C0B"/>
    <w:rsid w:val="00B561A4"/>
    <w:rsid w:val="00B56AC7"/>
    <w:rsid w:val="00B570EB"/>
    <w:rsid w:val="00B57D3B"/>
    <w:rsid w:val="00B62325"/>
    <w:rsid w:val="00B66D30"/>
    <w:rsid w:val="00B70BD7"/>
    <w:rsid w:val="00B713E9"/>
    <w:rsid w:val="00B72FFE"/>
    <w:rsid w:val="00B734F0"/>
    <w:rsid w:val="00B73545"/>
    <w:rsid w:val="00B7509E"/>
    <w:rsid w:val="00B77894"/>
    <w:rsid w:val="00B77C15"/>
    <w:rsid w:val="00B80143"/>
    <w:rsid w:val="00B80439"/>
    <w:rsid w:val="00B8116F"/>
    <w:rsid w:val="00B81CDD"/>
    <w:rsid w:val="00B83A3C"/>
    <w:rsid w:val="00B842C8"/>
    <w:rsid w:val="00B84CB1"/>
    <w:rsid w:val="00B8675B"/>
    <w:rsid w:val="00B86C38"/>
    <w:rsid w:val="00B86FA3"/>
    <w:rsid w:val="00B907E6"/>
    <w:rsid w:val="00B908F4"/>
    <w:rsid w:val="00B90EA7"/>
    <w:rsid w:val="00B9297B"/>
    <w:rsid w:val="00B95661"/>
    <w:rsid w:val="00BA33E0"/>
    <w:rsid w:val="00BA441D"/>
    <w:rsid w:val="00BA6F43"/>
    <w:rsid w:val="00BB01B8"/>
    <w:rsid w:val="00BB025C"/>
    <w:rsid w:val="00BB1CD1"/>
    <w:rsid w:val="00BB4A34"/>
    <w:rsid w:val="00BB50CC"/>
    <w:rsid w:val="00BB7AB2"/>
    <w:rsid w:val="00BC24DB"/>
    <w:rsid w:val="00BC2758"/>
    <w:rsid w:val="00BC6007"/>
    <w:rsid w:val="00BC698A"/>
    <w:rsid w:val="00BC781E"/>
    <w:rsid w:val="00BD0362"/>
    <w:rsid w:val="00BD3F8F"/>
    <w:rsid w:val="00BD47C1"/>
    <w:rsid w:val="00BD5981"/>
    <w:rsid w:val="00BD7ECA"/>
    <w:rsid w:val="00BE1AA8"/>
    <w:rsid w:val="00BE1B80"/>
    <w:rsid w:val="00BE1FFB"/>
    <w:rsid w:val="00BE499A"/>
    <w:rsid w:val="00BE50C7"/>
    <w:rsid w:val="00BE541A"/>
    <w:rsid w:val="00BE7846"/>
    <w:rsid w:val="00BE7A1A"/>
    <w:rsid w:val="00BE7D02"/>
    <w:rsid w:val="00BF1445"/>
    <w:rsid w:val="00BF2574"/>
    <w:rsid w:val="00BF3DF4"/>
    <w:rsid w:val="00BF5B7C"/>
    <w:rsid w:val="00BF7520"/>
    <w:rsid w:val="00C00882"/>
    <w:rsid w:val="00C00BAB"/>
    <w:rsid w:val="00C00F6E"/>
    <w:rsid w:val="00C01035"/>
    <w:rsid w:val="00C0150C"/>
    <w:rsid w:val="00C02B44"/>
    <w:rsid w:val="00C03811"/>
    <w:rsid w:val="00C04D90"/>
    <w:rsid w:val="00C05A2A"/>
    <w:rsid w:val="00C06343"/>
    <w:rsid w:val="00C10624"/>
    <w:rsid w:val="00C12738"/>
    <w:rsid w:val="00C12A85"/>
    <w:rsid w:val="00C1497D"/>
    <w:rsid w:val="00C14FBD"/>
    <w:rsid w:val="00C163F4"/>
    <w:rsid w:val="00C16671"/>
    <w:rsid w:val="00C16AFF"/>
    <w:rsid w:val="00C1784C"/>
    <w:rsid w:val="00C179FC"/>
    <w:rsid w:val="00C23F35"/>
    <w:rsid w:val="00C244E9"/>
    <w:rsid w:val="00C24721"/>
    <w:rsid w:val="00C31313"/>
    <w:rsid w:val="00C329D5"/>
    <w:rsid w:val="00C33568"/>
    <w:rsid w:val="00C33997"/>
    <w:rsid w:val="00C358A9"/>
    <w:rsid w:val="00C36395"/>
    <w:rsid w:val="00C367A6"/>
    <w:rsid w:val="00C37FA0"/>
    <w:rsid w:val="00C414D6"/>
    <w:rsid w:val="00C4313D"/>
    <w:rsid w:val="00C43740"/>
    <w:rsid w:val="00C46250"/>
    <w:rsid w:val="00C47028"/>
    <w:rsid w:val="00C4723F"/>
    <w:rsid w:val="00C50680"/>
    <w:rsid w:val="00C50E61"/>
    <w:rsid w:val="00C51003"/>
    <w:rsid w:val="00C51108"/>
    <w:rsid w:val="00C51952"/>
    <w:rsid w:val="00C52521"/>
    <w:rsid w:val="00C53609"/>
    <w:rsid w:val="00C536AF"/>
    <w:rsid w:val="00C54ADE"/>
    <w:rsid w:val="00C554E0"/>
    <w:rsid w:val="00C56129"/>
    <w:rsid w:val="00C60156"/>
    <w:rsid w:val="00C60804"/>
    <w:rsid w:val="00C61D35"/>
    <w:rsid w:val="00C63561"/>
    <w:rsid w:val="00C64271"/>
    <w:rsid w:val="00C644E4"/>
    <w:rsid w:val="00C64641"/>
    <w:rsid w:val="00C65455"/>
    <w:rsid w:val="00C66B51"/>
    <w:rsid w:val="00C7051F"/>
    <w:rsid w:val="00C70C71"/>
    <w:rsid w:val="00C7176A"/>
    <w:rsid w:val="00C71F31"/>
    <w:rsid w:val="00C7263F"/>
    <w:rsid w:val="00C8434C"/>
    <w:rsid w:val="00C8482B"/>
    <w:rsid w:val="00C855A6"/>
    <w:rsid w:val="00C85A0A"/>
    <w:rsid w:val="00C863E6"/>
    <w:rsid w:val="00C8751C"/>
    <w:rsid w:val="00C876D9"/>
    <w:rsid w:val="00C877E9"/>
    <w:rsid w:val="00C96E71"/>
    <w:rsid w:val="00C97765"/>
    <w:rsid w:val="00CA0EE5"/>
    <w:rsid w:val="00CA0FFA"/>
    <w:rsid w:val="00CA1136"/>
    <w:rsid w:val="00CA2623"/>
    <w:rsid w:val="00CA26DE"/>
    <w:rsid w:val="00CA489C"/>
    <w:rsid w:val="00CA496A"/>
    <w:rsid w:val="00CA66E3"/>
    <w:rsid w:val="00CB0813"/>
    <w:rsid w:val="00CB0A96"/>
    <w:rsid w:val="00CB0BCD"/>
    <w:rsid w:val="00CB0C89"/>
    <w:rsid w:val="00CB139C"/>
    <w:rsid w:val="00CB2BAE"/>
    <w:rsid w:val="00CB5BC8"/>
    <w:rsid w:val="00CB61FD"/>
    <w:rsid w:val="00CB7842"/>
    <w:rsid w:val="00CC0D03"/>
    <w:rsid w:val="00CC118F"/>
    <w:rsid w:val="00CC1A5D"/>
    <w:rsid w:val="00CC5FC6"/>
    <w:rsid w:val="00CC616D"/>
    <w:rsid w:val="00CC6B9D"/>
    <w:rsid w:val="00CC785C"/>
    <w:rsid w:val="00CD0496"/>
    <w:rsid w:val="00CD13AD"/>
    <w:rsid w:val="00CD1AD6"/>
    <w:rsid w:val="00CD1EB7"/>
    <w:rsid w:val="00CD231C"/>
    <w:rsid w:val="00CD24B1"/>
    <w:rsid w:val="00CD33AA"/>
    <w:rsid w:val="00CD359C"/>
    <w:rsid w:val="00CD4BCC"/>
    <w:rsid w:val="00CD5AD9"/>
    <w:rsid w:val="00CD780F"/>
    <w:rsid w:val="00CE19CA"/>
    <w:rsid w:val="00CE1E28"/>
    <w:rsid w:val="00CE3573"/>
    <w:rsid w:val="00CE4351"/>
    <w:rsid w:val="00CE52D2"/>
    <w:rsid w:val="00CE5DF7"/>
    <w:rsid w:val="00CF35E2"/>
    <w:rsid w:val="00CF4056"/>
    <w:rsid w:val="00CF4707"/>
    <w:rsid w:val="00CF5714"/>
    <w:rsid w:val="00CF6914"/>
    <w:rsid w:val="00D02606"/>
    <w:rsid w:val="00D033EB"/>
    <w:rsid w:val="00D044D3"/>
    <w:rsid w:val="00D07096"/>
    <w:rsid w:val="00D10E35"/>
    <w:rsid w:val="00D11473"/>
    <w:rsid w:val="00D1251B"/>
    <w:rsid w:val="00D1479A"/>
    <w:rsid w:val="00D15252"/>
    <w:rsid w:val="00D1554B"/>
    <w:rsid w:val="00D17CCC"/>
    <w:rsid w:val="00D208E0"/>
    <w:rsid w:val="00D21554"/>
    <w:rsid w:val="00D25776"/>
    <w:rsid w:val="00D26B83"/>
    <w:rsid w:val="00D270CF"/>
    <w:rsid w:val="00D27A63"/>
    <w:rsid w:val="00D27A69"/>
    <w:rsid w:val="00D30CD1"/>
    <w:rsid w:val="00D31283"/>
    <w:rsid w:val="00D3159A"/>
    <w:rsid w:val="00D316A5"/>
    <w:rsid w:val="00D3241A"/>
    <w:rsid w:val="00D33514"/>
    <w:rsid w:val="00D35D69"/>
    <w:rsid w:val="00D369E6"/>
    <w:rsid w:val="00D370AF"/>
    <w:rsid w:val="00D37A11"/>
    <w:rsid w:val="00D404C5"/>
    <w:rsid w:val="00D404EA"/>
    <w:rsid w:val="00D40B61"/>
    <w:rsid w:val="00D4321C"/>
    <w:rsid w:val="00D4425C"/>
    <w:rsid w:val="00D45ED6"/>
    <w:rsid w:val="00D4661F"/>
    <w:rsid w:val="00D47C56"/>
    <w:rsid w:val="00D507B0"/>
    <w:rsid w:val="00D51888"/>
    <w:rsid w:val="00D51EE3"/>
    <w:rsid w:val="00D52CDF"/>
    <w:rsid w:val="00D5656D"/>
    <w:rsid w:val="00D60CC0"/>
    <w:rsid w:val="00D61717"/>
    <w:rsid w:val="00D63748"/>
    <w:rsid w:val="00D6398F"/>
    <w:rsid w:val="00D63BAB"/>
    <w:rsid w:val="00D65223"/>
    <w:rsid w:val="00D66BA5"/>
    <w:rsid w:val="00D66C2D"/>
    <w:rsid w:val="00D677AD"/>
    <w:rsid w:val="00D67DDC"/>
    <w:rsid w:val="00D72DC1"/>
    <w:rsid w:val="00D73926"/>
    <w:rsid w:val="00D751F7"/>
    <w:rsid w:val="00D755AD"/>
    <w:rsid w:val="00D75DAE"/>
    <w:rsid w:val="00D76AA0"/>
    <w:rsid w:val="00D77738"/>
    <w:rsid w:val="00D77B99"/>
    <w:rsid w:val="00D77D57"/>
    <w:rsid w:val="00D81BA1"/>
    <w:rsid w:val="00D82077"/>
    <w:rsid w:val="00D84443"/>
    <w:rsid w:val="00D85A7E"/>
    <w:rsid w:val="00D85A99"/>
    <w:rsid w:val="00D865DB"/>
    <w:rsid w:val="00D86B2A"/>
    <w:rsid w:val="00D86F6D"/>
    <w:rsid w:val="00D87632"/>
    <w:rsid w:val="00D876F0"/>
    <w:rsid w:val="00D87D16"/>
    <w:rsid w:val="00D90305"/>
    <w:rsid w:val="00D90A1D"/>
    <w:rsid w:val="00D90B89"/>
    <w:rsid w:val="00D91A72"/>
    <w:rsid w:val="00D920F0"/>
    <w:rsid w:val="00D930BE"/>
    <w:rsid w:val="00D93665"/>
    <w:rsid w:val="00D9384F"/>
    <w:rsid w:val="00D93DB7"/>
    <w:rsid w:val="00D9659E"/>
    <w:rsid w:val="00D966DA"/>
    <w:rsid w:val="00DA1A5F"/>
    <w:rsid w:val="00DA1AD4"/>
    <w:rsid w:val="00DA37F9"/>
    <w:rsid w:val="00DA409A"/>
    <w:rsid w:val="00DB3E16"/>
    <w:rsid w:val="00DB5040"/>
    <w:rsid w:val="00DB574E"/>
    <w:rsid w:val="00DB696C"/>
    <w:rsid w:val="00DC1DA4"/>
    <w:rsid w:val="00DC24BF"/>
    <w:rsid w:val="00DC267E"/>
    <w:rsid w:val="00DD039E"/>
    <w:rsid w:val="00DD2A74"/>
    <w:rsid w:val="00DD34D5"/>
    <w:rsid w:val="00DD41CD"/>
    <w:rsid w:val="00DD5DA4"/>
    <w:rsid w:val="00DD6ADA"/>
    <w:rsid w:val="00DD76B1"/>
    <w:rsid w:val="00DD7E7E"/>
    <w:rsid w:val="00DE16AA"/>
    <w:rsid w:val="00DE69B8"/>
    <w:rsid w:val="00DE74A5"/>
    <w:rsid w:val="00DF18FA"/>
    <w:rsid w:val="00DF1F94"/>
    <w:rsid w:val="00DF2FCB"/>
    <w:rsid w:val="00DF3289"/>
    <w:rsid w:val="00DF39AB"/>
    <w:rsid w:val="00DF69A7"/>
    <w:rsid w:val="00E00064"/>
    <w:rsid w:val="00E02095"/>
    <w:rsid w:val="00E02830"/>
    <w:rsid w:val="00E035F2"/>
    <w:rsid w:val="00E05171"/>
    <w:rsid w:val="00E0739A"/>
    <w:rsid w:val="00E074EC"/>
    <w:rsid w:val="00E103E1"/>
    <w:rsid w:val="00E103EB"/>
    <w:rsid w:val="00E12F16"/>
    <w:rsid w:val="00E14305"/>
    <w:rsid w:val="00E15DB5"/>
    <w:rsid w:val="00E16E08"/>
    <w:rsid w:val="00E2039C"/>
    <w:rsid w:val="00E2158B"/>
    <w:rsid w:val="00E22190"/>
    <w:rsid w:val="00E25EE5"/>
    <w:rsid w:val="00E32581"/>
    <w:rsid w:val="00E32E70"/>
    <w:rsid w:val="00E32FE3"/>
    <w:rsid w:val="00E401C1"/>
    <w:rsid w:val="00E46554"/>
    <w:rsid w:val="00E474A3"/>
    <w:rsid w:val="00E514B8"/>
    <w:rsid w:val="00E519B5"/>
    <w:rsid w:val="00E519BA"/>
    <w:rsid w:val="00E5259B"/>
    <w:rsid w:val="00E533DF"/>
    <w:rsid w:val="00E537B4"/>
    <w:rsid w:val="00E53A10"/>
    <w:rsid w:val="00E54C72"/>
    <w:rsid w:val="00E56C39"/>
    <w:rsid w:val="00E57CED"/>
    <w:rsid w:val="00E60F26"/>
    <w:rsid w:val="00E61B1B"/>
    <w:rsid w:val="00E62704"/>
    <w:rsid w:val="00E62880"/>
    <w:rsid w:val="00E6601F"/>
    <w:rsid w:val="00E662A8"/>
    <w:rsid w:val="00E66762"/>
    <w:rsid w:val="00E66795"/>
    <w:rsid w:val="00E66A36"/>
    <w:rsid w:val="00E66C1B"/>
    <w:rsid w:val="00E67E8E"/>
    <w:rsid w:val="00E73083"/>
    <w:rsid w:val="00E7328F"/>
    <w:rsid w:val="00E7706B"/>
    <w:rsid w:val="00E779E4"/>
    <w:rsid w:val="00E82E3F"/>
    <w:rsid w:val="00E83D39"/>
    <w:rsid w:val="00E856DC"/>
    <w:rsid w:val="00E86E87"/>
    <w:rsid w:val="00E905E9"/>
    <w:rsid w:val="00E922F1"/>
    <w:rsid w:val="00E931A2"/>
    <w:rsid w:val="00E938AC"/>
    <w:rsid w:val="00E94798"/>
    <w:rsid w:val="00EA0D80"/>
    <w:rsid w:val="00EA1321"/>
    <w:rsid w:val="00EA183E"/>
    <w:rsid w:val="00EA1918"/>
    <w:rsid w:val="00EA196E"/>
    <w:rsid w:val="00EA1A7C"/>
    <w:rsid w:val="00EA221F"/>
    <w:rsid w:val="00EA31FD"/>
    <w:rsid w:val="00EA3233"/>
    <w:rsid w:val="00EA4827"/>
    <w:rsid w:val="00EA5EF3"/>
    <w:rsid w:val="00EA6D00"/>
    <w:rsid w:val="00EA75EB"/>
    <w:rsid w:val="00EA762F"/>
    <w:rsid w:val="00EB0AE9"/>
    <w:rsid w:val="00EB0DCC"/>
    <w:rsid w:val="00EB320C"/>
    <w:rsid w:val="00EB5410"/>
    <w:rsid w:val="00EC09C8"/>
    <w:rsid w:val="00EC25C9"/>
    <w:rsid w:val="00EC2D75"/>
    <w:rsid w:val="00EC4D8C"/>
    <w:rsid w:val="00EC5F14"/>
    <w:rsid w:val="00ED00D2"/>
    <w:rsid w:val="00ED0C9C"/>
    <w:rsid w:val="00ED2D2F"/>
    <w:rsid w:val="00ED6820"/>
    <w:rsid w:val="00ED7AEB"/>
    <w:rsid w:val="00ED7FDC"/>
    <w:rsid w:val="00EE07FB"/>
    <w:rsid w:val="00EE156E"/>
    <w:rsid w:val="00EE35DA"/>
    <w:rsid w:val="00EE477B"/>
    <w:rsid w:val="00EE5E9A"/>
    <w:rsid w:val="00EF038A"/>
    <w:rsid w:val="00EF083B"/>
    <w:rsid w:val="00EF26D8"/>
    <w:rsid w:val="00EF3AF7"/>
    <w:rsid w:val="00EF4F5A"/>
    <w:rsid w:val="00EF5B13"/>
    <w:rsid w:val="00EF70B9"/>
    <w:rsid w:val="00EF782D"/>
    <w:rsid w:val="00F006A5"/>
    <w:rsid w:val="00F02BE2"/>
    <w:rsid w:val="00F07259"/>
    <w:rsid w:val="00F07795"/>
    <w:rsid w:val="00F07B9D"/>
    <w:rsid w:val="00F07EAF"/>
    <w:rsid w:val="00F1015C"/>
    <w:rsid w:val="00F10F99"/>
    <w:rsid w:val="00F1377D"/>
    <w:rsid w:val="00F178F6"/>
    <w:rsid w:val="00F214BF"/>
    <w:rsid w:val="00F22F83"/>
    <w:rsid w:val="00F25111"/>
    <w:rsid w:val="00F25A3D"/>
    <w:rsid w:val="00F27615"/>
    <w:rsid w:val="00F302FF"/>
    <w:rsid w:val="00F3104A"/>
    <w:rsid w:val="00F31D66"/>
    <w:rsid w:val="00F32100"/>
    <w:rsid w:val="00F33A29"/>
    <w:rsid w:val="00F352B0"/>
    <w:rsid w:val="00F357A9"/>
    <w:rsid w:val="00F3606E"/>
    <w:rsid w:val="00F40142"/>
    <w:rsid w:val="00F40881"/>
    <w:rsid w:val="00F4106E"/>
    <w:rsid w:val="00F41A04"/>
    <w:rsid w:val="00F44ED3"/>
    <w:rsid w:val="00F45E2E"/>
    <w:rsid w:val="00F532CB"/>
    <w:rsid w:val="00F549C9"/>
    <w:rsid w:val="00F55690"/>
    <w:rsid w:val="00F60938"/>
    <w:rsid w:val="00F60DE1"/>
    <w:rsid w:val="00F633AB"/>
    <w:rsid w:val="00F6364E"/>
    <w:rsid w:val="00F65EE7"/>
    <w:rsid w:val="00F65FDD"/>
    <w:rsid w:val="00F662BE"/>
    <w:rsid w:val="00F66CA5"/>
    <w:rsid w:val="00F7196D"/>
    <w:rsid w:val="00F71C5B"/>
    <w:rsid w:val="00F734BE"/>
    <w:rsid w:val="00F73592"/>
    <w:rsid w:val="00F73BF2"/>
    <w:rsid w:val="00F7494E"/>
    <w:rsid w:val="00F776F7"/>
    <w:rsid w:val="00F8360F"/>
    <w:rsid w:val="00F83C2A"/>
    <w:rsid w:val="00F85CFB"/>
    <w:rsid w:val="00F85CFF"/>
    <w:rsid w:val="00F864B5"/>
    <w:rsid w:val="00F86711"/>
    <w:rsid w:val="00F900CF"/>
    <w:rsid w:val="00F9079E"/>
    <w:rsid w:val="00F90F1A"/>
    <w:rsid w:val="00F91A7A"/>
    <w:rsid w:val="00F91D32"/>
    <w:rsid w:val="00F92C38"/>
    <w:rsid w:val="00F933E8"/>
    <w:rsid w:val="00F97BFC"/>
    <w:rsid w:val="00FA1173"/>
    <w:rsid w:val="00FA28F9"/>
    <w:rsid w:val="00FA3072"/>
    <w:rsid w:val="00FA4529"/>
    <w:rsid w:val="00FA4618"/>
    <w:rsid w:val="00FA47FD"/>
    <w:rsid w:val="00FA482F"/>
    <w:rsid w:val="00FA4E72"/>
    <w:rsid w:val="00FA5B47"/>
    <w:rsid w:val="00FA7B12"/>
    <w:rsid w:val="00FB58D5"/>
    <w:rsid w:val="00FB5D69"/>
    <w:rsid w:val="00FB6D85"/>
    <w:rsid w:val="00FC0148"/>
    <w:rsid w:val="00FC2CD4"/>
    <w:rsid w:val="00FC5F77"/>
    <w:rsid w:val="00FD076E"/>
    <w:rsid w:val="00FD0780"/>
    <w:rsid w:val="00FD1363"/>
    <w:rsid w:val="00FD31AD"/>
    <w:rsid w:val="00FD34E7"/>
    <w:rsid w:val="00FD4E0E"/>
    <w:rsid w:val="00FD672A"/>
    <w:rsid w:val="00FD6FB4"/>
    <w:rsid w:val="00FD7463"/>
    <w:rsid w:val="00FE0C6B"/>
    <w:rsid w:val="00FE2779"/>
    <w:rsid w:val="00FE4D67"/>
    <w:rsid w:val="00FE56FF"/>
    <w:rsid w:val="00FE5B6B"/>
    <w:rsid w:val="00FE6251"/>
    <w:rsid w:val="00FE7EDB"/>
    <w:rsid w:val="00FF0CCE"/>
    <w:rsid w:val="00FF0D17"/>
    <w:rsid w:val="00FF120E"/>
    <w:rsid w:val="00FF7C88"/>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50F86051"/>
  <w15:docId w15:val="{156C7219-05F4-43F4-9C33-3DF0662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F8"/>
    <w:pPr>
      <w:spacing w:before="120" w:after="120" w:line="276" w:lineRule="auto"/>
    </w:pPr>
    <w:rPr>
      <w:sz w:val="22"/>
      <w:szCs w:val="22"/>
    </w:rPr>
  </w:style>
  <w:style w:type="paragraph" w:styleId="Heading1">
    <w:name w:val="heading 1"/>
    <w:basedOn w:val="Normal"/>
    <w:next w:val="Normal"/>
    <w:link w:val="Heading1Char"/>
    <w:uiPriority w:val="99"/>
    <w:qFormat/>
    <w:rsid w:val="00361EB4"/>
    <w:pPr>
      <w:keepNext/>
      <w:keepLines/>
      <w:numPr>
        <w:numId w:val="2"/>
      </w:numPr>
      <w:spacing w:line="240" w:lineRule="auto"/>
      <w:outlineLvl w:val="0"/>
    </w:pPr>
    <w:rPr>
      <w:b/>
      <w:bCs/>
      <w:color w:val="1F497D" w:themeColor="text2"/>
      <w:sz w:val="28"/>
      <w:szCs w:val="28"/>
    </w:rPr>
  </w:style>
  <w:style w:type="paragraph" w:styleId="Heading2">
    <w:name w:val="heading 2"/>
    <w:basedOn w:val="Normal"/>
    <w:next w:val="Normal"/>
    <w:link w:val="Heading2Char"/>
    <w:uiPriority w:val="99"/>
    <w:qFormat/>
    <w:rsid w:val="00361EB4"/>
    <w:pPr>
      <w:keepNext/>
      <w:keepLines/>
      <w:spacing w:line="240" w:lineRule="auto"/>
      <w:outlineLvl w:val="1"/>
    </w:pPr>
    <w:rPr>
      <w:b/>
      <w:bCs/>
      <w:sz w:val="24"/>
      <w:szCs w:val="26"/>
      <w:u w:val="single"/>
    </w:rPr>
  </w:style>
  <w:style w:type="paragraph" w:styleId="Heading3">
    <w:name w:val="heading 3"/>
    <w:basedOn w:val="Normal"/>
    <w:next w:val="Normal"/>
    <w:link w:val="Heading3Char"/>
    <w:uiPriority w:val="99"/>
    <w:qFormat/>
    <w:locked/>
    <w:rsid w:val="000A726A"/>
    <w:pPr>
      <w:keepNext/>
      <w:spacing w:line="240" w:lineRule="auto"/>
      <w:outlineLvl w:val="2"/>
    </w:pPr>
    <w:rPr>
      <w:b/>
      <w:bCs/>
      <w:szCs w:val="26"/>
    </w:rPr>
  </w:style>
  <w:style w:type="paragraph" w:styleId="Heading4">
    <w:name w:val="heading 4"/>
    <w:basedOn w:val="Normal"/>
    <w:next w:val="Normal"/>
    <w:link w:val="Heading4Char"/>
    <w:uiPriority w:val="99"/>
    <w:qFormat/>
    <w:rsid w:val="00216B13"/>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locked/>
    <w:rsid w:val="00EA75E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851627"/>
    <w:pPr>
      <w:spacing w:before="240" w:after="60"/>
      <w:outlineLvl w:val="5"/>
    </w:pPr>
    <w:rPr>
      <w:b/>
      <w:bCs/>
      <w:sz w:val="20"/>
      <w:szCs w:val="20"/>
    </w:rPr>
  </w:style>
  <w:style w:type="paragraph" w:styleId="Heading7">
    <w:name w:val="heading 7"/>
    <w:basedOn w:val="Normal"/>
    <w:next w:val="Normal"/>
    <w:link w:val="Heading7Char"/>
    <w:unhideWhenUsed/>
    <w:locked/>
    <w:rsid w:val="002B59E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1EB4"/>
    <w:rPr>
      <w:b/>
      <w:bCs/>
      <w:color w:val="1F497D" w:themeColor="text2"/>
      <w:sz w:val="28"/>
      <w:szCs w:val="28"/>
    </w:rPr>
  </w:style>
  <w:style w:type="character" w:customStyle="1" w:styleId="Heading2Char">
    <w:name w:val="Heading 2 Char"/>
    <w:link w:val="Heading2"/>
    <w:uiPriority w:val="99"/>
    <w:locked/>
    <w:rsid w:val="00361EB4"/>
    <w:rPr>
      <w:b/>
      <w:bCs/>
      <w:sz w:val="24"/>
      <w:szCs w:val="26"/>
      <w:u w:val="single"/>
    </w:rPr>
  </w:style>
  <w:style w:type="character" w:customStyle="1" w:styleId="Heading3Char">
    <w:name w:val="Heading 3 Char"/>
    <w:link w:val="Heading3"/>
    <w:uiPriority w:val="99"/>
    <w:locked/>
    <w:rsid w:val="000A726A"/>
    <w:rPr>
      <w:rFonts w:ascii="Calibri" w:hAnsi="Calibri"/>
      <w:b/>
      <w:bCs/>
      <w:sz w:val="22"/>
      <w:szCs w:val="26"/>
    </w:rPr>
  </w:style>
  <w:style w:type="character" w:customStyle="1" w:styleId="Heading4Char">
    <w:name w:val="Heading 4 Char"/>
    <w:link w:val="Heading4"/>
    <w:uiPriority w:val="99"/>
    <w:semiHidden/>
    <w:locked/>
    <w:rsid w:val="00216B13"/>
    <w:rPr>
      <w:rFonts w:ascii="Cambria" w:hAnsi="Cambria" w:cs="Times New Roman"/>
      <w:b/>
      <w:i/>
      <w:color w:val="4F81BD"/>
    </w:rPr>
  </w:style>
  <w:style w:type="character" w:customStyle="1" w:styleId="Heading5Char">
    <w:name w:val="Heading 5 Char"/>
    <w:link w:val="Heading5"/>
    <w:uiPriority w:val="99"/>
    <w:locked/>
    <w:rsid w:val="00EA75EB"/>
    <w:rPr>
      <w:rFonts w:ascii="Calibri" w:hAnsi="Calibri" w:cs="Times New Roman"/>
      <w:b/>
      <w:i/>
      <w:sz w:val="26"/>
    </w:rPr>
  </w:style>
  <w:style w:type="character" w:customStyle="1" w:styleId="Heading6Char">
    <w:name w:val="Heading 6 Char"/>
    <w:link w:val="Heading6"/>
    <w:uiPriority w:val="99"/>
    <w:semiHidden/>
    <w:locked/>
    <w:rsid w:val="00851627"/>
    <w:rPr>
      <w:rFonts w:ascii="Calibri" w:hAnsi="Calibri" w:cs="Times New Roman"/>
      <w:b/>
    </w:rPr>
  </w:style>
  <w:style w:type="paragraph" w:styleId="BalloonText">
    <w:name w:val="Balloon Text"/>
    <w:basedOn w:val="Normal"/>
    <w:link w:val="BalloonTextChar"/>
    <w:uiPriority w:val="99"/>
    <w:semiHidden/>
    <w:rsid w:val="0034759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4759A"/>
    <w:rPr>
      <w:rFonts w:ascii="Tahoma" w:hAnsi="Tahoma" w:cs="Times New Roman"/>
      <w:sz w:val="16"/>
    </w:rPr>
  </w:style>
  <w:style w:type="paragraph" w:styleId="TOCHeading">
    <w:name w:val="TOC Heading"/>
    <w:basedOn w:val="Heading1"/>
    <w:next w:val="Normal"/>
    <w:uiPriority w:val="99"/>
    <w:qFormat/>
    <w:rsid w:val="00F86711"/>
    <w:pPr>
      <w:outlineLvl w:val="9"/>
    </w:pPr>
    <w:rPr>
      <w:lang w:val="en-US"/>
    </w:rPr>
  </w:style>
  <w:style w:type="paragraph" w:styleId="TOC2">
    <w:name w:val="toc 2"/>
    <w:basedOn w:val="Normal"/>
    <w:next w:val="Normal"/>
    <w:autoRedefine/>
    <w:uiPriority w:val="39"/>
    <w:rsid w:val="00F86711"/>
    <w:pPr>
      <w:spacing w:after="0"/>
      <w:ind w:left="220"/>
    </w:pPr>
    <w:rPr>
      <w:b/>
      <w:bCs/>
    </w:rPr>
  </w:style>
  <w:style w:type="paragraph" w:styleId="TOC1">
    <w:name w:val="toc 1"/>
    <w:basedOn w:val="Normal"/>
    <w:next w:val="Normal"/>
    <w:autoRedefine/>
    <w:uiPriority w:val="39"/>
    <w:rsid w:val="00560807"/>
    <w:pPr>
      <w:tabs>
        <w:tab w:val="left" w:pos="426"/>
        <w:tab w:val="right" w:leader="dot" w:pos="9016"/>
      </w:tabs>
      <w:spacing w:after="0"/>
    </w:pPr>
    <w:rPr>
      <w:b/>
      <w:bCs/>
      <w:i/>
      <w:iCs/>
      <w:sz w:val="24"/>
      <w:szCs w:val="24"/>
    </w:rPr>
  </w:style>
  <w:style w:type="paragraph" w:styleId="TOC3">
    <w:name w:val="toc 3"/>
    <w:basedOn w:val="Normal"/>
    <w:next w:val="Normal"/>
    <w:autoRedefine/>
    <w:uiPriority w:val="39"/>
    <w:rsid w:val="00F86711"/>
    <w:pPr>
      <w:spacing w:before="0" w:after="0"/>
      <w:ind w:left="440"/>
    </w:pPr>
    <w:rPr>
      <w:sz w:val="20"/>
      <w:szCs w:val="20"/>
    </w:rPr>
  </w:style>
  <w:style w:type="table" w:styleId="TableGrid">
    <w:name w:val="Table Grid"/>
    <w:basedOn w:val="TableNormal"/>
    <w:uiPriority w:val="59"/>
    <w:rsid w:val="00F8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581"/>
    <w:rPr>
      <w:rFonts w:cs="Times New Roman"/>
      <w:color w:val="0000FF"/>
      <w:u w:val="single"/>
    </w:rPr>
  </w:style>
  <w:style w:type="paragraph" w:styleId="Header">
    <w:name w:val="header"/>
    <w:basedOn w:val="Normal"/>
    <w:link w:val="HeaderChar"/>
    <w:uiPriority w:val="99"/>
    <w:rsid w:val="004E4848"/>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4E4848"/>
    <w:rPr>
      <w:rFonts w:cs="Times New Roman"/>
    </w:rPr>
  </w:style>
  <w:style w:type="paragraph" w:styleId="Footer">
    <w:name w:val="footer"/>
    <w:basedOn w:val="Normal"/>
    <w:link w:val="FooterChar"/>
    <w:uiPriority w:val="99"/>
    <w:rsid w:val="004E4848"/>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4E4848"/>
    <w:rPr>
      <w:rFonts w:cs="Times New Roman"/>
    </w:rPr>
  </w:style>
  <w:style w:type="paragraph" w:styleId="NoSpacing">
    <w:name w:val="No Spacing"/>
    <w:link w:val="NoSpacingChar"/>
    <w:uiPriority w:val="99"/>
    <w:qFormat/>
    <w:rsid w:val="007E1863"/>
    <w:rPr>
      <w:sz w:val="22"/>
      <w:szCs w:val="22"/>
      <w:lang w:val="en-US" w:eastAsia="ja-JP"/>
    </w:rPr>
  </w:style>
  <w:style w:type="character" w:customStyle="1" w:styleId="NoSpacingChar">
    <w:name w:val="No Spacing Char"/>
    <w:link w:val="NoSpacing"/>
    <w:uiPriority w:val="99"/>
    <w:locked/>
    <w:rsid w:val="007E1863"/>
    <w:rPr>
      <w:sz w:val="22"/>
      <w:lang w:val="en-US" w:eastAsia="ja-JP"/>
    </w:rPr>
  </w:style>
  <w:style w:type="paragraph" w:styleId="ListParagraph">
    <w:name w:val="List Paragraph"/>
    <w:basedOn w:val="Normal"/>
    <w:uiPriority w:val="34"/>
    <w:qFormat/>
    <w:rsid w:val="004752F8"/>
    <w:pPr>
      <w:numPr>
        <w:numId w:val="1"/>
      </w:numPr>
      <w:spacing w:line="240" w:lineRule="auto"/>
      <w:ind w:left="357" w:hanging="357"/>
      <w:contextualSpacing/>
    </w:pPr>
  </w:style>
  <w:style w:type="paragraph" w:styleId="FootnoteText">
    <w:name w:val="footnote text"/>
    <w:basedOn w:val="Normal"/>
    <w:link w:val="FootnoteTextChar"/>
    <w:uiPriority w:val="99"/>
    <w:semiHidden/>
    <w:rsid w:val="00362BD6"/>
    <w:pPr>
      <w:spacing w:after="0" w:line="240" w:lineRule="auto"/>
    </w:pPr>
    <w:rPr>
      <w:sz w:val="20"/>
      <w:szCs w:val="20"/>
    </w:rPr>
  </w:style>
  <w:style w:type="character" w:customStyle="1" w:styleId="FootnoteTextChar">
    <w:name w:val="Footnote Text Char"/>
    <w:link w:val="FootnoteText"/>
    <w:uiPriority w:val="99"/>
    <w:semiHidden/>
    <w:locked/>
    <w:rsid w:val="00362BD6"/>
    <w:rPr>
      <w:rFonts w:cs="Times New Roman"/>
      <w:sz w:val="20"/>
    </w:rPr>
  </w:style>
  <w:style w:type="character" w:styleId="FootnoteReference">
    <w:name w:val="footnote reference"/>
    <w:uiPriority w:val="99"/>
    <w:semiHidden/>
    <w:rsid w:val="00362BD6"/>
    <w:rPr>
      <w:rFonts w:cs="Times New Roman"/>
      <w:vertAlign w:val="superscript"/>
    </w:rPr>
  </w:style>
  <w:style w:type="paragraph" w:customStyle="1" w:styleId="Default">
    <w:name w:val="Default"/>
    <w:uiPriority w:val="99"/>
    <w:rsid w:val="00B7509E"/>
    <w:pPr>
      <w:autoSpaceDE w:val="0"/>
      <w:autoSpaceDN w:val="0"/>
      <w:adjustRightInd w:val="0"/>
    </w:pPr>
    <w:rPr>
      <w:rFonts w:ascii="Arial" w:hAnsi="Arial" w:cs="Arial"/>
      <w:color w:val="000000"/>
      <w:sz w:val="24"/>
      <w:szCs w:val="24"/>
    </w:rPr>
  </w:style>
  <w:style w:type="character" w:customStyle="1" w:styleId="requirementnumber1">
    <w:name w:val="requirementnumber1"/>
    <w:uiPriority w:val="99"/>
    <w:rsid w:val="00994D3B"/>
    <w:rPr>
      <w:b/>
      <w:sz w:val="26"/>
    </w:rPr>
  </w:style>
  <w:style w:type="character" w:styleId="CommentReference">
    <w:name w:val="annotation reference"/>
    <w:uiPriority w:val="99"/>
    <w:rsid w:val="0085113F"/>
    <w:rPr>
      <w:rFonts w:cs="Times New Roman"/>
      <w:sz w:val="16"/>
    </w:rPr>
  </w:style>
  <w:style w:type="paragraph" w:styleId="CommentText">
    <w:name w:val="annotation text"/>
    <w:basedOn w:val="Normal"/>
    <w:link w:val="CommentTextChar"/>
    <w:uiPriority w:val="99"/>
    <w:rsid w:val="0085113F"/>
    <w:rPr>
      <w:sz w:val="20"/>
      <w:szCs w:val="20"/>
    </w:rPr>
  </w:style>
  <w:style w:type="character" w:customStyle="1" w:styleId="CommentTextChar">
    <w:name w:val="Comment Text Char"/>
    <w:link w:val="CommentText"/>
    <w:uiPriority w:val="99"/>
    <w:locked/>
    <w:rsid w:val="001F094B"/>
    <w:rPr>
      <w:rFonts w:cs="Times New Roman"/>
      <w:sz w:val="20"/>
    </w:rPr>
  </w:style>
  <w:style w:type="paragraph" w:styleId="CommentSubject">
    <w:name w:val="annotation subject"/>
    <w:basedOn w:val="CommentText"/>
    <w:next w:val="CommentText"/>
    <w:link w:val="CommentSubjectChar"/>
    <w:uiPriority w:val="99"/>
    <w:semiHidden/>
    <w:rsid w:val="0085113F"/>
    <w:rPr>
      <w:b/>
      <w:bCs/>
    </w:rPr>
  </w:style>
  <w:style w:type="character" w:customStyle="1" w:styleId="CommentSubjectChar">
    <w:name w:val="Comment Subject Char"/>
    <w:link w:val="CommentSubject"/>
    <w:uiPriority w:val="99"/>
    <w:semiHidden/>
    <w:locked/>
    <w:rsid w:val="001F094B"/>
    <w:rPr>
      <w:rFonts w:cs="Times New Roman"/>
      <w:b/>
      <w:sz w:val="20"/>
    </w:rPr>
  </w:style>
  <w:style w:type="paragraph" w:styleId="BodyTextIndent">
    <w:name w:val="Body Text Indent"/>
    <w:basedOn w:val="Normal"/>
    <w:link w:val="BodyTextIndentChar"/>
    <w:uiPriority w:val="99"/>
    <w:rsid w:val="009954B5"/>
    <w:pPr>
      <w:spacing w:after="0" w:line="240" w:lineRule="auto"/>
      <w:ind w:left="720" w:hanging="720"/>
      <w:jc w:val="both"/>
    </w:pPr>
    <w:rPr>
      <w:rFonts w:ascii="Arial" w:hAnsi="Arial"/>
      <w:sz w:val="20"/>
      <w:szCs w:val="20"/>
    </w:rPr>
  </w:style>
  <w:style w:type="character" w:customStyle="1" w:styleId="BodyTextIndentChar">
    <w:name w:val="Body Text Indent Char"/>
    <w:link w:val="BodyTextIndent"/>
    <w:uiPriority w:val="99"/>
    <w:locked/>
    <w:rsid w:val="009954B5"/>
    <w:rPr>
      <w:rFonts w:ascii="Arial" w:hAnsi="Arial" w:cs="Times New Roman"/>
      <w:sz w:val="20"/>
    </w:rPr>
  </w:style>
  <w:style w:type="character" w:styleId="Emphasis">
    <w:name w:val="Emphasis"/>
    <w:uiPriority w:val="20"/>
    <w:qFormat/>
    <w:locked/>
    <w:rsid w:val="00523F77"/>
    <w:rPr>
      <w:rFonts w:cs="Times New Roman"/>
      <w:i/>
    </w:rPr>
  </w:style>
  <w:style w:type="character" w:styleId="FollowedHyperlink">
    <w:name w:val="FollowedHyperlink"/>
    <w:uiPriority w:val="99"/>
    <w:semiHidden/>
    <w:rsid w:val="00447608"/>
    <w:rPr>
      <w:rFonts w:cs="Times New Roman"/>
      <w:color w:val="800080"/>
      <w:u w:val="single"/>
    </w:rPr>
  </w:style>
  <w:style w:type="paragraph" w:styleId="NormalWeb">
    <w:name w:val="Normal (Web)"/>
    <w:basedOn w:val="Normal"/>
    <w:uiPriority w:val="99"/>
    <w:semiHidden/>
    <w:rsid w:val="00745746"/>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next w:val="TableGrid"/>
    <w:uiPriority w:val="59"/>
    <w:rsid w:val="003D64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text"/>
    <w:basedOn w:val="Normal"/>
    <w:rsid w:val="00703CEB"/>
    <w:pPr>
      <w:spacing w:before="100" w:beforeAutospacing="1" w:after="100" w:afterAutospacing="1" w:line="240" w:lineRule="auto"/>
    </w:pPr>
    <w:rPr>
      <w:rFonts w:ascii="Times New Roman" w:hAnsi="Times New Roman"/>
      <w:sz w:val="24"/>
      <w:szCs w:val="24"/>
    </w:rPr>
  </w:style>
  <w:style w:type="table" w:customStyle="1" w:styleId="TableGrid2">
    <w:name w:val="Table Grid2"/>
    <w:basedOn w:val="TableNormal"/>
    <w:next w:val="TableGrid"/>
    <w:uiPriority w:val="59"/>
    <w:rsid w:val="00703CEB"/>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72745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List-Accent3">
    <w:name w:val="Colorful List Accent 3"/>
    <w:basedOn w:val="TableNormal"/>
    <w:uiPriority w:val="72"/>
    <w:rsid w:val="00C04D9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1-Accent4">
    <w:name w:val="Medium Shading 1 Accent 4"/>
    <w:basedOn w:val="TableNormal"/>
    <w:uiPriority w:val="63"/>
    <w:rsid w:val="00C04D9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242D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2-Accent4">
    <w:name w:val="Medium List 2 Accent 4"/>
    <w:basedOn w:val="TableNormal"/>
    <w:uiPriority w:val="66"/>
    <w:rsid w:val="00362A4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5">
    <w:name w:val="Medium Shading 1 Accent 5"/>
    <w:basedOn w:val="TableNormal"/>
    <w:uiPriority w:val="63"/>
    <w:rsid w:val="0080180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6">
    <w:name w:val="Medium Grid 3 Accent 6"/>
    <w:basedOn w:val="TableNormal"/>
    <w:uiPriority w:val="69"/>
    <w:rsid w:val="009F1C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3">
    <w:name w:val="Medium Grid 3 Accent 3"/>
    <w:basedOn w:val="TableNormal"/>
    <w:uiPriority w:val="69"/>
    <w:rsid w:val="00D777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2">
    <w:name w:val="Colorful Grid Accent 2"/>
    <w:basedOn w:val="TableNormal"/>
    <w:uiPriority w:val="73"/>
    <w:rsid w:val="00D9366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9"/>
    <w:rsid w:val="00D936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D85A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SubtleEmphasis">
    <w:name w:val="Subtle Emphasis"/>
    <w:uiPriority w:val="19"/>
    <w:qFormat/>
    <w:rsid w:val="00AF5797"/>
    <w:rPr>
      <w:i/>
      <w:iCs/>
      <w:color w:val="808080"/>
    </w:rPr>
  </w:style>
  <w:style w:type="table" w:styleId="LightList-Accent4">
    <w:name w:val="Light List Accent 4"/>
    <w:basedOn w:val="TableNormal"/>
    <w:uiPriority w:val="61"/>
    <w:rsid w:val="00AF57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Strong">
    <w:name w:val="Strong"/>
    <w:uiPriority w:val="22"/>
    <w:qFormat/>
    <w:locked/>
    <w:rsid w:val="004752F8"/>
    <w:rPr>
      <w:b/>
      <w:bCs/>
    </w:rPr>
  </w:style>
  <w:style w:type="paragraph" w:styleId="Quote">
    <w:name w:val="Quote"/>
    <w:basedOn w:val="Normal"/>
    <w:next w:val="Normal"/>
    <w:link w:val="QuoteChar"/>
    <w:uiPriority w:val="29"/>
    <w:qFormat/>
    <w:rsid w:val="004752F8"/>
    <w:pPr>
      <w:contextualSpacing/>
    </w:pPr>
    <w:rPr>
      <w:i/>
      <w:iCs/>
      <w:color w:val="000000"/>
    </w:rPr>
  </w:style>
  <w:style w:type="character" w:customStyle="1" w:styleId="QuoteChar">
    <w:name w:val="Quote Char"/>
    <w:link w:val="Quote"/>
    <w:uiPriority w:val="29"/>
    <w:rsid w:val="004752F8"/>
    <w:rPr>
      <w:rFonts w:ascii="Calibri" w:hAnsi="Calibri"/>
      <w:i/>
      <w:iCs/>
      <w:color w:val="000000"/>
      <w:sz w:val="22"/>
      <w:szCs w:val="22"/>
    </w:rPr>
  </w:style>
  <w:style w:type="character" w:customStyle="1" w:styleId="Heading7Char">
    <w:name w:val="Heading 7 Char"/>
    <w:link w:val="Heading7"/>
    <w:rsid w:val="002B59ED"/>
    <w:rPr>
      <w:rFonts w:ascii="Calibri" w:eastAsia="Times New Roman" w:hAnsi="Calibri" w:cs="Times New Roman"/>
      <w:sz w:val="24"/>
      <w:szCs w:val="24"/>
    </w:rPr>
  </w:style>
  <w:style w:type="table" w:styleId="MediumGrid3-Accent1">
    <w:name w:val="Medium Grid 3 Accent 1"/>
    <w:basedOn w:val="TableNormal"/>
    <w:uiPriority w:val="69"/>
    <w:rsid w:val="002B59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itle">
    <w:name w:val="Title"/>
    <w:aliases w:val="Page/Section Title"/>
    <w:basedOn w:val="Normal"/>
    <w:next w:val="Normal"/>
    <w:link w:val="TitleChar"/>
    <w:uiPriority w:val="10"/>
    <w:qFormat/>
    <w:locked/>
    <w:rsid w:val="002403BC"/>
    <w:pPr>
      <w:pBdr>
        <w:bottom w:val="single" w:sz="8" w:space="4" w:color="4F81BD"/>
      </w:pBdr>
      <w:spacing w:before="3600" w:after="420" w:line="360" w:lineRule="auto"/>
      <w:contextualSpacing/>
      <w:jc w:val="center"/>
    </w:pPr>
    <w:rPr>
      <w:spacing w:val="5"/>
      <w:kern w:val="28"/>
      <w:sz w:val="52"/>
      <w:szCs w:val="52"/>
    </w:rPr>
  </w:style>
  <w:style w:type="character" w:customStyle="1" w:styleId="TitleChar">
    <w:name w:val="Title Char"/>
    <w:aliases w:val="Page/Section Title Char"/>
    <w:link w:val="Title"/>
    <w:uiPriority w:val="10"/>
    <w:rsid w:val="002403BC"/>
    <w:rPr>
      <w:rFonts w:ascii="Calibri" w:hAnsi="Calibri"/>
      <w:spacing w:val="5"/>
      <w:kern w:val="28"/>
      <w:sz w:val="52"/>
      <w:szCs w:val="52"/>
    </w:rPr>
  </w:style>
  <w:style w:type="paragraph" w:styleId="TOC4">
    <w:name w:val="toc 4"/>
    <w:basedOn w:val="Normal"/>
    <w:next w:val="Normal"/>
    <w:autoRedefine/>
    <w:locked/>
    <w:rsid w:val="00B86C38"/>
    <w:pPr>
      <w:spacing w:before="0" w:after="0"/>
      <w:ind w:left="660"/>
    </w:pPr>
    <w:rPr>
      <w:sz w:val="20"/>
      <w:szCs w:val="20"/>
    </w:rPr>
  </w:style>
  <w:style w:type="paragraph" w:styleId="TOC5">
    <w:name w:val="toc 5"/>
    <w:basedOn w:val="Normal"/>
    <w:next w:val="Normal"/>
    <w:autoRedefine/>
    <w:locked/>
    <w:rsid w:val="00B86C38"/>
    <w:pPr>
      <w:spacing w:before="0" w:after="0"/>
      <w:ind w:left="880"/>
    </w:pPr>
    <w:rPr>
      <w:sz w:val="20"/>
      <w:szCs w:val="20"/>
    </w:rPr>
  </w:style>
  <w:style w:type="paragraph" w:styleId="TOC6">
    <w:name w:val="toc 6"/>
    <w:basedOn w:val="Normal"/>
    <w:next w:val="Normal"/>
    <w:autoRedefine/>
    <w:locked/>
    <w:rsid w:val="00B86C38"/>
    <w:pPr>
      <w:spacing w:before="0" w:after="0"/>
      <w:ind w:left="1100"/>
    </w:pPr>
    <w:rPr>
      <w:sz w:val="20"/>
      <w:szCs w:val="20"/>
    </w:rPr>
  </w:style>
  <w:style w:type="paragraph" w:styleId="TOC7">
    <w:name w:val="toc 7"/>
    <w:basedOn w:val="Normal"/>
    <w:next w:val="Normal"/>
    <w:autoRedefine/>
    <w:locked/>
    <w:rsid w:val="00B86C38"/>
    <w:pPr>
      <w:spacing w:before="0" w:after="0"/>
      <w:ind w:left="1320"/>
    </w:pPr>
    <w:rPr>
      <w:sz w:val="20"/>
      <w:szCs w:val="20"/>
    </w:rPr>
  </w:style>
  <w:style w:type="paragraph" w:styleId="TOC8">
    <w:name w:val="toc 8"/>
    <w:basedOn w:val="Normal"/>
    <w:next w:val="Normal"/>
    <w:autoRedefine/>
    <w:locked/>
    <w:rsid w:val="00B86C38"/>
    <w:pPr>
      <w:spacing w:before="0" w:after="0"/>
      <w:ind w:left="1540"/>
    </w:pPr>
    <w:rPr>
      <w:sz w:val="20"/>
      <w:szCs w:val="20"/>
    </w:rPr>
  </w:style>
  <w:style w:type="paragraph" w:styleId="TOC9">
    <w:name w:val="toc 9"/>
    <w:basedOn w:val="Normal"/>
    <w:next w:val="Normal"/>
    <w:autoRedefine/>
    <w:locked/>
    <w:rsid w:val="00B86C38"/>
    <w:pPr>
      <w:spacing w:before="0" w:after="0"/>
      <w:ind w:left="1760"/>
    </w:pPr>
    <w:rPr>
      <w:sz w:val="20"/>
      <w:szCs w:val="20"/>
    </w:rPr>
  </w:style>
  <w:style w:type="paragraph" w:customStyle="1" w:styleId="NormalDark">
    <w:name w:val="Normal Dark"/>
    <w:basedOn w:val="Normal"/>
    <w:qFormat/>
    <w:rsid w:val="008438B3"/>
    <w:pPr>
      <w:spacing w:before="0" w:after="0" w:line="240" w:lineRule="auto"/>
    </w:pPr>
    <w:rPr>
      <w:rFonts w:eastAsia="Calibri"/>
      <w:color w:val="262626"/>
      <w:sz w:val="24"/>
      <w:lang w:eastAsia="en-US"/>
    </w:rPr>
  </w:style>
  <w:style w:type="paragraph" w:customStyle="1" w:styleId="NormalBody">
    <w:name w:val="Normal Body"/>
    <w:basedOn w:val="Normal"/>
    <w:next w:val="Normal"/>
    <w:rsid w:val="008438B3"/>
    <w:pPr>
      <w:spacing w:before="0" w:after="0" w:line="240" w:lineRule="auto"/>
    </w:pPr>
    <w:rPr>
      <w:rFonts w:eastAsia="Calibri"/>
      <w:color w:val="606362"/>
      <w:sz w:val="24"/>
      <w:lang w:eastAsia="en-US"/>
    </w:rPr>
  </w:style>
  <w:style w:type="paragraph" w:customStyle="1" w:styleId="DocumentTitle">
    <w:name w:val="Document Title"/>
    <w:basedOn w:val="Normal"/>
    <w:qFormat/>
    <w:rsid w:val="00957172"/>
    <w:pPr>
      <w:spacing w:before="0" w:after="0" w:line="240" w:lineRule="auto"/>
    </w:pPr>
    <w:rPr>
      <w:rFonts w:eastAsia="Calibri"/>
      <w:b/>
      <w:color w:val="606362"/>
      <w:sz w:val="70"/>
      <w:szCs w:val="70"/>
      <w:lang w:eastAsia="en-US"/>
    </w:rPr>
  </w:style>
  <w:style w:type="paragraph" w:customStyle="1" w:styleId="SubtitlePink">
    <w:name w:val="Subtitle Pink"/>
    <w:basedOn w:val="Normal"/>
    <w:qFormat/>
    <w:rsid w:val="00957172"/>
    <w:pPr>
      <w:keepNext/>
      <w:tabs>
        <w:tab w:val="num" w:pos="0"/>
      </w:tabs>
      <w:spacing w:before="0" w:after="0" w:line="240" w:lineRule="auto"/>
      <w:contextualSpacing/>
      <w:outlineLvl w:val="0"/>
    </w:pPr>
    <w:rPr>
      <w:rFonts w:eastAsia="MS Gothic"/>
      <w:color w:val="A1368B"/>
      <w:sz w:val="50"/>
      <w:szCs w:val="50"/>
      <w:lang w:eastAsia="en-US"/>
    </w:rPr>
  </w:style>
  <w:style w:type="paragraph" w:customStyle="1" w:styleId="SubtitleBlue">
    <w:name w:val="Subtitle Blue"/>
    <w:basedOn w:val="Normal"/>
    <w:qFormat/>
    <w:rsid w:val="00957172"/>
    <w:pPr>
      <w:keepNext/>
      <w:tabs>
        <w:tab w:val="num" w:pos="0"/>
      </w:tabs>
      <w:spacing w:before="0" w:after="0" w:line="240" w:lineRule="auto"/>
      <w:contextualSpacing/>
      <w:outlineLvl w:val="0"/>
    </w:pPr>
    <w:rPr>
      <w:rFonts w:eastAsia="MS Gothic"/>
      <w:color w:val="1960AB"/>
      <w:sz w:val="50"/>
      <w:szCs w:val="50"/>
      <w:lang w:eastAsia="en-US"/>
    </w:rPr>
  </w:style>
  <w:style w:type="paragraph" w:customStyle="1" w:styleId="HeadingGreenNormal">
    <w:name w:val="Heading Green Normal"/>
    <w:basedOn w:val="Normal"/>
    <w:qFormat/>
    <w:rsid w:val="00957172"/>
    <w:pPr>
      <w:spacing w:before="0" w:after="0" w:line="240" w:lineRule="auto"/>
    </w:pPr>
    <w:rPr>
      <w:rFonts w:eastAsia="Calibri"/>
      <w:color w:val="7CBC60"/>
      <w:sz w:val="28"/>
      <w:szCs w:val="28"/>
      <w:lang w:eastAsia="en-US"/>
    </w:rPr>
  </w:style>
  <w:style w:type="paragraph" w:styleId="Revision">
    <w:name w:val="Revision"/>
    <w:hidden/>
    <w:uiPriority w:val="99"/>
    <w:semiHidden/>
    <w:rsid w:val="004657AF"/>
    <w:rPr>
      <w:sz w:val="22"/>
      <w:szCs w:val="22"/>
    </w:rPr>
  </w:style>
  <w:style w:type="paragraph" w:styleId="NormalIndent">
    <w:name w:val="Normal Indent"/>
    <w:basedOn w:val="Normal"/>
    <w:uiPriority w:val="99"/>
    <w:unhideWhenUsed/>
    <w:rsid w:val="00563100"/>
    <w:pPr>
      <w:ind w:left="720"/>
    </w:pPr>
  </w:style>
  <w:style w:type="table" w:customStyle="1" w:styleId="TableGrid12">
    <w:name w:val="Table Grid12"/>
    <w:basedOn w:val="TableNormal"/>
    <w:next w:val="TableGrid"/>
    <w:uiPriority w:val="59"/>
    <w:rsid w:val="0014190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419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008">
      <w:bodyDiv w:val="1"/>
      <w:marLeft w:val="0"/>
      <w:marRight w:val="0"/>
      <w:marTop w:val="0"/>
      <w:marBottom w:val="0"/>
      <w:divBdr>
        <w:top w:val="none" w:sz="0" w:space="0" w:color="auto"/>
        <w:left w:val="none" w:sz="0" w:space="0" w:color="auto"/>
        <w:bottom w:val="none" w:sz="0" w:space="0" w:color="auto"/>
        <w:right w:val="none" w:sz="0" w:space="0" w:color="auto"/>
      </w:divBdr>
    </w:div>
    <w:div w:id="288358942">
      <w:bodyDiv w:val="1"/>
      <w:marLeft w:val="0"/>
      <w:marRight w:val="0"/>
      <w:marTop w:val="0"/>
      <w:marBottom w:val="0"/>
      <w:divBdr>
        <w:top w:val="none" w:sz="0" w:space="0" w:color="auto"/>
        <w:left w:val="none" w:sz="0" w:space="0" w:color="auto"/>
        <w:bottom w:val="none" w:sz="0" w:space="0" w:color="auto"/>
        <w:right w:val="none" w:sz="0" w:space="0" w:color="auto"/>
      </w:divBdr>
    </w:div>
    <w:div w:id="409934413">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8">
          <w:marLeft w:val="0"/>
          <w:marRight w:val="0"/>
          <w:marTop w:val="0"/>
          <w:marBottom w:val="0"/>
          <w:divBdr>
            <w:top w:val="none" w:sz="0" w:space="0" w:color="auto"/>
            <w:left w:val="none" w:sz="0" w:space="0" w:color="auto"/>
            <w:bottom w:val="none" w:sz="0" w:space="0" w:color="auto"/>
            <w:right w:val="none" w:sz="0" w:space="0" w:color="auto"/>
          </w:divBdr>
        </w:div>
      </w:divsChild>
    </w:div>
    <w:div w:id="445779207">
      <w:bodyDiv w:val="1"/>
      <w:marLeft w:val="0"/>
      <w:marRight w:val="0"/>
      <w:marTop w:val="0"/>
      <w:marBottom w:val="0"/>
      <w:divBdr>
        <w:top w:val="none" w:sz="0" w:space="0" w:color="auto"/>
        <w:left w:val="none" w:sz="0" w:space="0" w:color="auto"/>
        <w:bottom w:val="none" w:sz="0" w:space="0" w:color="auto"/>
        <w:right w:val="none" w:sz="0" w:space="0" w:color="auto"/>
      </w:divBdr>
    </w:div>
    <w:div w:id="757530645">
      <w:marLeft w:val="0"/>
      <w:marRight w:val="0"/>
      <w:marTop w:val="0"/>
      <w:marBottom w:val="0"/>
      <w:divBdr>
        <w:top w:val="none" w:sz="0" w:space="0" w:color="auto"/>
        <w:left w:val="none" w:sz="0" w:space="0" w:color="auto"/>
        <w:bottom w:val="none" w:sz="0" w:space="0" w:color="auto"/>
        <w:right w:val="none" w:sz="0" w:space="0" w:color="auto"/>
      </w:divBdr>
    </w:div>
    <w:div w:id="757530646">
      <w:marLeft w:val="0"/>
      <w:marRight w:val="0"/>
      <w:marTop w:val="0"/>
      <w:marBottom w:val="0"/>
      <w:divBdr>
        <w:top w:val="none" w:sz="0" w:space="0" w:color="auto"/>
        <w:left w:val="none" w:sz="0" w:space="0" w:color="auto"/>
        <w:bottom w:val="none" w:sz="0" w:space="0" w:color="auto"/>
        <w:right w:val="none" w:sz="0" w:space="0" w:color="auto"/>
      </w:divBdr>
    </w:div>
    <w:div w:id="757530651">
      <w:marLeft w:val="0"/>
      <w:marRight w:val="0"/>
      <w:marTop w:val="0"/>
      <w:marBottom w:val="0"/>
      <w:divBdr>
        <w:top w:val="none" w:sz="0" w:space="0" w:color="auto"/>
        <w:left w:val="none" w:sz="0" w:space="0" w:color="auto"/>
        <w:bottom w:val="none" w:sz="0" w:space="0" w:color="auto"/>
        <w:right w:val="none" w:sz="0" w:space="0" w:color="auto"/>
      </w:divBdr>
    </w:div>
    <w:div w:id="757530653">
      <w:marLeft w:val="0"/>
      <w:marRight w:val="0"/>
      <w:marTop w:val="0"/>
      <w:marBottom w:val="0"/>
      <w:divBdr>
        <w:top w:val="none" w:sz="0" w:space="0" w:color="auto"/>
        <w:left w:val="none" w:sz="0" w:space="0" w:color="auto"/>
        <w:bottom w:val="none" w:sz="0" w:space="0" w:color="auto"/>
        <w:right w:val="none" w:sz="0" w:space="0" w:color="auto"/>
      </w:divBdr>
      <w:divsChild>
        <w:div w:id="757530649">
          <w:marLeft w:val="0"/>
          <w:marRight w:val="0"/>
          <w:marTop w:val="0"/>
          <w:marBottom w:val="0"/>
          <w:divBdr>
            <w:top w:val="none" w:sz="0" w:space="0" w:color="auto"/>
            <w:left w:val="none" w:sz="0" w:space="0" w:color="auto"/>
            <w:bottom w:val="none" w:sz="0" w:space="0" w:color="auto"/>
            <w:right w:val="none" w:sz="0" w:space="0" w:color="auto"/>
          </w:divBdr>
          <w:divsChild>
            <w:div w:id="757530650">
              <w:marLeft w:val="0"/>
              <w:marRight w:val="0"/>
              <w:marTop w:val="0"/>
              <w:marBottom w:val="0"/>
              <w:divBdr>
                <w:top w:val="none" w:sz="0" w:space="0" w:color="auto"/>
                <w:left w:val="none" w:sz="0" w:space="0" w:color="auto"/>
                <w:bottom w:val="none" w:sz="0" w:space="0" w:color="auto"/>
                <w:right w:val="none" w:sz="0" w:space="0" w:color="auto"/>
              </w:divBdr>
              <w:divsChild>
                <w:div w:id="7575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30662">
      <w:marLeft w:val="0"/>
      <w:marRight w:val="0"/>
      <w:marTop w:val="0"/>
      <w:marBottom w:val="0"/>
      <w:divBdr>
        <w:top w:val="none" w:sz="0" w:space="0" w:color="auto"/>
        <w:left w:val="none" w:sz="0" w:space="0" w:color="auto"/>
        <w:bottom w:val="none" w:sz="0" w:space="0" w:color="auto"/>
        <w:right w:val="none" w:sz="0" w:space="0" w:color="auto"/>
      </w:divBdr>
      <w:divsChild>
        <w:div w:id="757530660">
          <w:marLeft w:val="0"/>
          <w:marRight w:val="0"/>
          <w:marTop w:val="0"/>
          <w:marBottom w:val="0"/>
          <w:divBdr>
            <w:top w:val="none" w:sz="0" w:space="0" w:color="auto"/>
            <w:left w:val="none" w:sz="0" w:space="0" w:color="auto"/>
            <w:bottom w:val="none" w:sz="0" w:space="0" w:color="auto"/>
            <w:right w:val="none" w:sz="0" w:space="0" w:color="auto"/>
          </w:divBdr>
          <w:divsChild>
            <w:div w:id="757530656">
              <w:marLeft w:val="0"/>
              <w:marRight w:val="0"/>
              <w:marTop w:val="0"/>
              <w:marBottom w:val="0"/>
              <w:divBdr>
                <w:top w:val="none" w:sz="0" w:space="0" w:color="auto"/>
                <w:left w:val="none" w:sz="0" w:space="0" w:color="auto"/>
                <w:bottom w:val="none" w:sz="0" w:space="0" w:color="auto"/>
                <w:right w:val="none" w:sz="0" w:space="0" w:color="auto"/>
              </w:divBdr>
              <w:divsChild>
                <w:div w:id="757530647">
                  <w:marLeft w:val="0"/>
                  <w:marRight w:val="0"/>
                  <w:marTop w:val="0"/>
                  <w:marBottom w:val="0"/>
                  <w:divBdr>
                    <w:top w:val="none" w:sz="0" w:space="0" w:color="auto"/>
                    <w:left w:val="none" w:sz="0" w:space="0" w:color="auto"/>
                    <w:bottom w:val="none" w:sz="0" w:space="0" w:color="auto"/>
                    <w:right w:val="none" w:sz="0" w:space="0" w:color="auto"/>
                  </w:divBdr>
                  <w:divsChild>
                    <w:div w:id="757530655">
                      <w:marLeft w:val="0"/>
                      <w:marRight w:val="0"/>
                      <w:marTop w:val="0"/>
                      <w:marBottom w:val="0"/>
                      <w:divBdr>
                        <w:top w:val="none" w:sz="0" w:space="0" w:color="auto"/>
                        <w:left w:val="none" w:sz="0" w:space="0" w:color="auto"/>
                        <w:bottom w:val="none" w:sz="0" w:space="0" w:color="auto"/>
                        <w:right w:val="none" w:sz="0" w:space="0" w:color="auto"/>
                      </w:divBdr>
                      <w:divsChild>
                        <w:div w:id="757530661">
                          <w:marLeft w:val="0"/>
                          <w:marRight w:val="0"/>
                          <w:marTop w:val="0"/>
                          <w:marBottom w:val="0"/>
                          <w:divBdr>
                            <w:top w:val="none" w:sz="0" w:space="0" w:color="auto"/>
                            <w:left w:val="none" w:sz="0" w:space="0" w:color="auto"/>
                            <w:bottom w:val="none" w:sz="0" w:space="0" w:color="auto"/>
                            <w:right w:val="none" w:sz="0" w:space="0" w:color="auto"/>
                          </w:divBdr>
                          <w:divsChild>
                            <w:div w:id="757530654">
                              <w:marLeft w:val="0"/>
                              <w:marRight w:val="0"/>
                              <w:marTop w:val="0"/>
                              <w:marBottom w:val="0"/>
                              <w:divBdr>
                                <w:top w:val="none" w:sz="0" w:space="0" w:color="auto"/>
                                <w:left w:val="none" w:sz="0" w:space="0" w:color="auto"/>
                                <w:bottom w:val="none" w:sz="0" w:space="0" w:color="auto"/>
                                <w:right w:val="none" w:sz="0" w:space="0" w:color="auto"/>
                              </w:divBdr>
                              <w:divsChild>
                                <w:div w:id="757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4">
      <w:marLeft w:val="0"/>
      <w:marRight w:val="0"/>
      <w:marTop w:val="0"/>
      <w:marBottom w:val="0"/>
      <w:divBdr>
        <w:top w:val="none" w:sz="0" w:space="0" w:color="auto"/>
        <w:left w:val="none" w:sz="0" w:space="0" w:color="auto"/>
        <w:bottom w:val="none" w:sz="0" w:space="0" w:color="auto"/>
        <w:right w:val="none" w:sz="0" w:space="0" w:color="auto"/>
      </w:divBdr>
      <w:divsChild>
        <w:div w:id="757530659">
          <w:marLeft w:val="0"/>
          <w:marRight w:val="0"/>
          <w:marTop w:val="0"/>
          <w:marBottom w:val="0"/>
          <w:divBdr>
            <w:top w:val="none" w:sz="0" w:space="0" w:color="auto"/>
            <w:left w:val="none" w:sz="0" w:space="0" w:color="auto"/>
            <w:bottom w:val="none" w:sz="0" w:space="0" w:color="auto"/>
            <w:right w:val="none" w:sz="0" w:space="0" w:color="auto"/>
          </w:divBdr>
          <w:divsChild>
            <w:div w:id="757530666">
              <w:marLeft w:val="0"/>
              <w:marRight w:val="0"/>
              <w:marTop w:val="0"/>
              <w:marBottom w:val="0"/>
              <w:divBdr>
                <w:top w:val="none" w:sz="0" w:space="0" w:color="auto"/>
                <w:left w:val="none" w:sz="0" w:space="0" w:color="auto"/>
                <w:bottom w:val="none" w:sz="0" w:space="0" w:color="auto"/>
                <w:right w:val="none" w:sz="0" w:space="0" w:color="auto"/>
              </w:divBdr>
              <w:divsChild>
                <w:div w:id="757530665">
                  <w:marLeft w:val="0"/>
                  <w:marRight w:val="0"/>
                  <w:marTop w:val="0"/>
                  <w:marBottom w:val="0"/>
                  <w:divBdr>
                    <w:top w:val="none" w:sz="0" w:space="0" w:color="auto"/>
                    <w:left w:val="none" w:sz="0" w:space="0" w:color="auto"/>
                    <w:bottom w:val="none" w:sz="0" w:space="0" w:color="auto"/>
                    <w:right w:val="none" w:sz="0" w:space="0" w:color="auto"/>
                  </w:divBdr>
                  <w:divsChild>
                    <w:div w:id="757530644">
                      <w:marLeft w:val="0"/>
                      <w:marRight w:val="0"/>
                      <w:marTop w:val="0"/>
                      <w:marBottom w:val="0"/>
                      <w:divBdr>
                        <w:top w:val="none" w:sz="0" w:space="0" w:color="auto"/>
                        <w:left w:val="none" w:sz="0" w:space="0" w:color="auto"/>
                        <w:bottom w:val="none" w:sz="0" w:space="0" w:color="auto"/>
                        <w:right w:val="none" w:sz="0" w:space="0" w:color="auto"/>
                      </w:divBdr>
                      <w:divsChild>
                        <w:div w:id="757530648">
                          <w:marLeft w:val="0"/>
                          <w:marRight w:val="0"/>
                          <w:marTop w:val="0"/>
                          <w:marBottom w:val="0"/>
                          <w:divBdr>
                            <w:top w:val="none" w:sz="0" w:space="0" w:color="auto"/>
                            <w:left w:val="none" w:sz="0" w:space="0" w:color="auto"/>
                            <w:bottom w:val="none" w:sz="0" w:space="0" w:color="auto"/>
                            <w:right w:val="none" w:sz="0" w:space="0" w:color="auto"/>
                          </w:divBdr>
                          <w:divsChild>
                            <w:div w:id="757530657">
                              <w:marLeft w:val="0"/>
                              <w:marRight w:val="0"/>
                              <w:marTop w:val="0"/>
                              <w:marBottom w:val="0"/>
                              <w:divBdr>
                                <w:top w:val="none" w:sz="0" w:space="0" w:color="auto"/>
                                <w:left w:val="none" w:sz="0" w:space="0" w:color="auto"/>
                                <w:bottom w:val="none" w:sz="0" w:space="0" w:color="auto"/>
                                <w:right w:val="none" w:sz="0" w:space="0" w:color="auto"/>
                              </w:divBdr>
                              <w:divsChild>
                                <w:div w:id="7575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7">
      <w:marLeft w:val="0"/>
      <w:marRight w:val="0"/>
      <w:marTop w:val="0"/>
      <w:marBottom w:val="0"/>
      <w:divBdr>
        <w:top w:val="none" w:sz="0" w:space="0" w:color="auto"/>
        <w:left w:val="none" w:sz="0" w:space="0" w:color="auto"/>
        <w:bottom w:val="none" w:sz="0" w:space="0" w:color="auto"/>
        <w:right w:val="none" w:sz="0" w:space="0" w:color="auto"/>
      </w:divBdr>
    </w:div>
    <w:div w:id="797575613">
      <w:bodyDiv w:val="1"/>
      <w:marLeft w:val="0"/>
      <w:marRight w:val="0"/>
      <w:marTop w:val="0"/>
      <w:marBottom w:val="0"/>
      <w:divBdr>
        <w:top w:val="none" w:sz="0" w:space="0" w:color="auto"/>
        <w:left w:val="none" w:sz="0" w:space="0" w:color="auto"/>
        <w:bottom w:val="none" w:sz="0" w:space="0" w:color="auto"/>
        <w:right w:val="none" w:sz="0" w:space="0" w:color="auto"/>
      </w:divBdr>
    </w:div>
    <w:div w:id="845828950">
      <w:bodyDiv w:val="1"/>
      <w:marLeft w:val="0"/>
      <w:marRight w:val="0"/>
      <w:marTop w:val="0"/>
      <w:marBottom w:val="0"/>
      <w:divBdr>
        <w:top w:val="none" w:sz="0" w:space="0" w:color="auto"/>
        <w:left w:val="none" w:sz="0" w:space="0" w:color="auto"/>
        <w:bottom w:val="none" w:sz="0" w:space="0" w:color="auto"/>
        <w:right w:val="none" w:sz="0" w:space="0" w:color="auto"/>
      </w:divBdr>
    </w:div>
    <w:div w:id="1020662980">
      <w:bodyDiv w:val="1"/>
      <w:marLeft w:val="0"/>
      <w:marRight w:val="0"/>
      <w:marTop w:val="0"/>
      <w:marBottom w:val="0"/>
      <w:divBdr>
        <w:top w:val="none" w:sz="0" w:space="0" w:color="auto"/>
        <w:left w:val="none" w:sz="0" w:space="0" w:color="auto"/>
        <w:bottom w:val="none" w:sz="0" w:space="0" w:color="auto"/>
        <w:right w:val="none" w:sz="0" w:space="0" w:color="auto"/>
      </w:divBdr>
    </w:div>
    <w:div w:id="1116099251">
      <w:bodyDiv w:val="1"/>
      <w:marLeft w:val="0"/>
      <w:marRight w:val="0"/>
      <w:marTop w:val="0"/>
      <w:marBottom w:val="0"/>
      <w:divBdr>
        <w:top w:val="none" w:sz="0" w:space="0" w:color="auto"/>
        <w:left w:val="none" w:sz="0" w:space="0" w:color="auto"/>
        <w:bottom w:val="none" w:sz="0" w:space="0" w:color="auto"/>
        <w:right w:val="none" w:sz="0" w:space="0" w:color="auto"/>
      </w:divBdr>
    </w:div>
    <w:div w:id="1196499279">
      <w:bodyDiv w:val="1"/>
      <w:marLeft w:val="0"/>
      <w:marRight w:val="0"/>
      <w:marTop w:val="0"/>
      <w:marBottom w:val="0"/>
      <w:divBdr>
        <w:top w:val="none" w:sz="0" w:space="0" w:color="auto"/>
        <w:left w:val="none" w:sz="0" w:space="0" w:color="auto"/>
        <w:bottom w:val="none" w:sz="0" w:space="0" w:color="auto"/>
        <w:right w:val="none" w:sz="0" w:space="0" w:color="auto"/>
      </w:divBdr>
    </w:div>
    <w:div w:id="1237086347">
      <w:bodyDiv w:val="1"/>
      <w:marLeft w:val="0"/>
      <w:marRight w:val="0"/>
      <w:marTop w:val="0"/>
      <w:marBottom w:val="0"/>
      <w:divBdr>
        <w:top w:val="none" w:sz="0" w:space="0" w:color="auto"/>
        <w:left w:val="none" w:sz="0" w:space="0" w:color="auto"/>
        <w:bottom w:val="none" w:sz="0" w:space="0" w:color="auto"/>
        <w:right w:val="none" w:sz="0" w:space="0" w:color="auto"/>
      </w:divBdr>
    </w:div>
    <w:div w:id="1280452554">
      <w:bodyDiv w:val="1"/>
      <w:marLeft w:val="0"/>
      <w:marRight w:val="0"/>
      <w:marTop w:val="0"/>
      <w:marBottom w:val="0"/>
      <w:divBdr>
        <w:top w:val="none" w:sz="0" w:space="0" w:color="auto"/>
        <w:left w:val="none" w:sz="0" w:space="0" w:color="auto"/>
        <w:bottom w:val="none" w:sz="0" w:space="0" w:color="auto"/>
        <w:right w:val="none" w:sz="0" w:space="0" w:color="auto"/>
      </w:divBdr>
      <w:divsChild>
        <w:div w:id="1745565081">
          <w:marLeft w:val="0"/>
          <w:marRight w:val="0"/>
          <w:marTop w:val="0"/>
          <w:marBottom w:val="0"/>
          <w:divBdr>
            <w:top w:val="none" w:sz="0" w:space="0" w:color="auto"/>
            <w:left w:val="none" w:sz="0" w:space="0" w:color="auto"/>
            <w:bottom w:val="none" w:sz="0" w:space="0" w:color="auto"/>
            <w:right w:val="none" w:sz="0" w:space="0" w:color="auto"/>
          </w:divBdr>
        </w:div>
      </w:divsChild>
    </w:div>
    <w:div w:id="1397971525">
      <w:bodyDiv w:val="1"/>
      <w:marLeft w:val="0"/>
      <w:marRight w:val="0"/>
      <w:marTop w:val="0"/>
      <w:marBottom w:val="0"/>
      <w:divBdr>
        <w:top w:val="none" w:sz="0" w:space="0" w:color="auto"/>
        <w:left w:val="none" w:sz="0" w:space="0" w:color="auto"/>
        <w:bottom w:val="none" w:sz="0" w:space="0" w:color="auto"/>
        <w:right w:val="none" w:sz="0" w:space="0" w:color="auto"/>
      </w:divBdr>
    </w:div>
    <w:div w:id="1421834353">
      <w:bodyDiv w:val="1"/>
      <w:marLeft w:val="0"/>
      <w:marRight w:val="0"/>
      <w:marTop w:val="0"/>
      <w:marBottom w:val="0"/>
      <w:divBdr>
        <w:top w:val="none" w:sz="0" w:space="0" w:color="auto"/>
        <w:left w:val="none" w:sz="0" w:space="0" w:color="auto"/>
        <w:bottom w:val="none" w:sz="0" w:space="0" w:color="auto"/>
        <w:right w:val="none" w:sz="0" w:space="0" w:color="auto"/>
      </w:divBdr>
    </w:div>
    <w:div w:id="1485706271">
      <w:bodyDiv w:val="1"/>
      <w:marLeft w:val="0"/>
      <w:marRight w:val="0"/>
      <w:marTop w:val="0"/>
      <w:marBottom w:val="0"/>
      <w:divBdr>
        <w:top w:val="none" w:sz="0" w:space="0" w:color="auto"/>
        <w:left w:val="none" w:sz="0" w:space="0" w:color="auto"/>
        <w:bottom w:val="none" w:sz="0" w:space="0" w:color="auto"/>
        <w:right w:val="none" w:sz="0" w:space="0" w:color="auto"/>
      </w:divBdr>
      <w:divsChild>
        <w:div w:id="88431044">
          <w:marLeft w:val="0"/>
          <w:marRight w:val="0"/>
          <w:marTop w:val="0"/>
          <w:marBottom w:val="0"/>
          <w:divBdr>
            <w:top w:val="none" w:sz="0" w:space="0" w:color="auto"/>
            <w:left w:val="none" w:sz="0" w:space="0" w:color="auto"/>
            <w:bottom w:val="none" w:sz="0" w:space="0" w:color="auto"/>
            <w:right w:val="none" w:sz="0" w:space="0" w:color="auto"/>
          </w:divBdr>
        </w:div>
      </w:divsChild>
    </w:div>
    <w:div w:id="1619605082">
      <w:bodyDiv w:val="1"/>
      <w:marLeft w:val="0"/>
      <w:marRight w:val="0"/>
      <w:marTop w:val="0"/>
      <w:marBottom w:val="0"/>
      <w:divBdr>
        <w:top w:val="none" w:sz="0" w:space="0" w:color="auto"/>
        <w:left w:val="none" w:sz="0" w:space="0" w:color="auto"/>
        <w:bottom w:val="none" w:sz="0" w:space="0" w:color="auto"/>
        <w:right w:val="none" w:sz="0" w:space="0" w:color="auto"/>
      </w:divBdr>
      <w:divsChild>
        <w:div w:id="551306711">
          <w:marLeft w:val="0"/>
          <w:marRight w:val="0"/>
          <w:marTop w:val="0"/>
          <w:marBottom w:val="0"/>
          <w:divBdr>
            <w:top w:val="none" w:sz="0" w:space="0" w:color="auto"/>
            <w:left w:val="none" w:sz="0" w:space="0" w:color="auto"/>
            <w:bottom w:val="none" w:sz="0" w:space="0" w:color="auto"/>
            <w:right w:val="none" w:sz="0" w:space="0" w:color="auto"/>
          </w:divBdr>
        </w:div>
      </w:divsChild>
    </w:div>
    <w:div w:id="20427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law-enforcement-processing/individual-rights/manifestly-unfounded-and-excessive-reques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75420/17-18_statement_of_requirements_Branded_template_final_22_11_18-1.pdf" TargetMode="External"/><Relationship Id="rId17" Type="http://schemas.openxmlformats.org/officeDocument/2006/relationships/hyperlink" Target="https://www.nhs.uk/NHSEngland/thenhs/records/healthrecords/Pages/what_to_do.aspx" TargetMode="External"/><Relationship Id="rId2" Type="http://schemas.openxmlformats.org/officeDocument/2006/relationships/numbering" Target="numbering.xml"/><Relationship Id="rId16" Type="http://schemas.openxmlformats.org/officeDocument/2006/relationships/hyperlink" Target="https://www.gmc-uk.org/ethical-guidance/ethical-guidance-for-doctors/confidentiality/managing-and-protecting-personal-inform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 TargetMode="External"/><Relationship Id="rId5" Type="http://schemas.openxmlformats.org/officeDocument/2006/relationships/webSettings" Target="webSettings.xml"/><Relationship Id="rId15" Type="http://schemas.openxmlformats.org/officeDocument/2006/relationships/hyperlink" Target="https://www.gov.uk/government/publications/confidentiality-nhs-code-of-practice-supplementary-guidance-public-interest-disclosures" TargetMode="External"/><Relationship Id="rId10" Type="http://schemas.openxmlformats.org/officeDocument/2006/relationships/hyperlink" Target="https://ico.org.uk/for-organisations/guide-to-the-general-data-protection-regulation-gdp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hyperlink" Target="https://www.gov.uk/government/publications/confidentiality-nhs-code-of-prac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B931-DA0D-4DFA-AE9C-70AAC44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Information Governance</vt:lpstr>
    </vt:vector>
  </TitlesOfParts>
  <Company>NHS South West Commissioning Support</Company>
  <LinksUpToDate>false</LinksUpToDate>
  <CharactersWithSpaces>26834</CharactersWithSpaces>
  <SharedDoc>false</SharedDoc>
  <HLinks>
    <vt:vector size="84" baseType="variant">
      <vt:variant>
        <vt:i4>3342402</vt:i4>
      </vt:variant>
      <vt:variant>
        <vt:i4>72</vt:i4>
      </vt:variant>
      <vt:variant>
        <vt:i4>0</vt:i4>
      </vt:variant>
      <vt:variant>
        <vt:i4>5</vt:i4>
      </vt:variant>
      <vt:variant>
        <vt:lpwstr>mailto:SCWCSU.IGEnquiries@nhs.net</vt:lpwstr>
      </vt:variant>
      <vt:variant>
        <vt:lpwstr/>
      </vt:variant>
      <vt:variant>
        <vt:i4>1835114</vt:i4>
      </vt:variant>
      <vt:variant>
        <vt:i4>69</vt:i4>
      </vt:variant>
      <vt:variant>
        <vt:i4>0</vt:i4>
      </vt:variant>
      <vt:variant>
        <vt:i4>5</vt:i4>
      </vt:variant>
      <vt:variant>
        <vt:lpwstr>mailto:matthew.wall@nhs.net</vt:lpwstr>
      </vt:variant>
      <vt:variant>
        <vt:lpwstr/>
      </vt:variant>
      <vt:variant>
        <vt:i4>3342402</vt:i4>
      </vt:variant>
      <vt:variant>
        <vt:i4>66</vt:i4>
      </vt:variant>
      <vt:variant>
        <vt:i4>0</vt:i4>
      </vt:variant>
      <vt:variant>
        <vt:i4>5</vt:i4>
      </vt:variant>
      <vt:variant>
        <vt:lpwstr>mailto:Scwcsu.igenquiries@nhs.net</vt:lpwstr>
      </vt:variant>
      <vt:variant>
        <vt:lpwstr/>
      </vt:variant>
      <vt:variant>
        <vt:i4>3801130</vt:i4>
      </vt:variant>
      <vt:variant>
        <vt:i4>63</vt:i4>
      </vt:variant>
      <vt:variant>
        <vt:i4>0</vt:i4>
      </vt:variant>
      <vt:variant>
        <vt:i4>5</vt:i4>
      </vt:variant>
      <vt:variant>
        <vt:lpwstr>https://www.digital.nhs.uk/article/1202/Records-Management-Code-of-Practice-for-Health-and-Social-Care-2016</vt:lpwstr>
      </vt:variant>
      <vt:variant>
        <vt:lpwstr/>
      </vt:variant>
      <vt:variant>
        <vt:i4>1245234</vt:i4>
      </vt:variant>
      <vt:variant>
        <vt:i4>56</vt:i4>
      </vt:variant>
      <vt:variant>
        <vt:i4>0</vt:i4>
      </vt:variant>
      <vt:variant>
        <vt:i4>5</vt:i4>
      </vt:variant>
      <vt:variant>
        <vt:lpwstr/>
      </vt:variant>
      <vt:variant>
        <vt:lpwstr>_Toc513645069</vt:lpwstr>
      </vt:variant>
      <vt:variant>
        <vt:i4>1245234</vt:i4>
      </vt:variant>
      <vt:variant>
        <vt:i4>50</vt:i4>
      </vt:variant>
      <vt:variant>
        <vt:i4>0</vt:i4>
      </vt:variant>
      <vt:variant>
        <vt:i4>5</vt:i4>
      </vt:variant>
      <vt:variant>
        <vt:lpwstr/>
      </vt:variant>
      <vt:variant>
        <vt:lpwstr>_Toc513645068</vt:lpwstr>
      </vt:variant>
      <vt:variant>
        <vt:i4>1245234</vt:i4>
      </vt:variant>
      <vt:variant>
        <vt:i4>44</vt:i4>
      </vt:variant>
      <vt:variant>
        <vt:i4>0</vt:i4>
      </vt:variant>
      <vt:variant>
        <vt:i4>5</vt:i4>
      </vt:variant>
      <vt:variant>
        <vt:lpwstr/>
      </vt:variant>
      <vt:variant>
        <vt:lpwstr>_Toc513645067</vt:lpwstr>
      </vt:variant>
      <vt:variant>
        <vt:i4>1245234</vt:i4>
      </vt:variant>
      <vt:variant>
        <vt:i4>38</vt:i4>
      </vt:variant>
      <vt:variant>
        <vt:i4>0</vt:i4>
      </vt:variant>
      <vt:variant>
        <vt:i4>5</vt:i4>
      </vt:variant>
      <vt:variant>
        <vt:lpwstr/>
      </vt:variant>
      <vt:variant>
        <vt:lpwstr>_Toc513645066</vt:lpwstr>
      </vt:variant>
      <vt:variant>
        <vt:i4>1245234</vt:i4>
      </vt:variant>
      <vt:variant>
        <vt:i4>32</vt:i4>
      </vt:variant>
      <vt:variant>
        <vt:i4>0</vt:i4>
      </vt:variant>
      <vt:variant>
        <vt:i4>5</vt:i4>
      </vt:variant>
      <vt:variant>
        <vt:lpwstr/>
      </vt:variant>
      <vt:variant>
        <vt:lpwstr>_Toc513645065</vt:lpwstr>
      </vt:variant>
      <vt:variant>
        <vt:i4>1245234</vt:i4>
      </vt:variant>
      <vt:variant>
        <vt:i4>26</vt:i4>
      </vt:variant>
      <vt:variant>
        <vt:i4>0</vt:i4>
      </vt:variant>
      <vt:variant>
        <vt:i4>5</vt:i4>
      </vt:variant>
      <vt:variant>
        <vt:lpwstr/>
      </vt:variant>
      <vt:variant>
        <vt:lpwstr>_Toc513645064</vt:lpwstr>
      </vt:variant>
      <vt:variant>
        <vt:i4>1245234</vt:i4>
      </vt:variant>
      <vt:variant>
        <vt:i4>20</vt:i4>
      </vt:variant>
      <vt:variant>
        <vt:i4>0</vt:i4>
      </vt:variant>
      <vt:variant>
        <vt:i4>5</vt:i4>
      </vt:variant>
      <vt:variant>
        <vt:lpwstr/>
      </vt:variant>
      <vt:variant>
        <vt:lpwstr>_Toc513645063</vt:lpwstr>
      </vt:variant>
      <vt:variant>
        <vt:i4>1245234</vt:i4>
      </vt:variant>
      <vt:variant>
        <vt:i4>14</vt:i4>
      </vt:variant>
      <vt:variant>
        <vt:i4>0</vt:i4>
      </vt:variant>
      <vt:variant>
        <vt:i4>5</vt:i4>
      </vt:variant>
      <vt:variant>
        <vt:lpwstr/>
      </vt:variant>
      <vt:variant>
        <vt:lpwstr>_Toc513645062</vt:lpwstr>
      </vt:variant>
      <vt:variant>
        <vt:i4>1245234</vt:i4>
      </vt:variant>
      <vt:variant>
        <vt:i4>8</vt:i4>
      </vt:variant>
      <vt:variant>
        <vt:i4>0</vt:i4>
      </vt:variant>
      <vt:variant>
        <vt:i4>5</vt:i4>
      </vt:variant>
      <vt:variant>
        <vt:lpwstr/>
      </vt:variant>
      <vt:variant>
        <vt:lpwstr>_Toc513645061</vt:lpwstr>
      </vt:variant>
      <vt:variant>
        <vt:i4>1245234</vt:i4>
      </vt:variant>
      <vt:variant>
        <vt:i4>2</vt:i4>
      </vt:variant>
      <vt:variant>
        <vt:i4>0</vt:i4>
      </vt:variant>
      <vt:variant>
        <vt:i4>5</vt:i4>
      </vt:variant>
      <vt:variant>
        <vt:lpwstr/>
      </vt:variant>
      <vt:variant>
        <vt:lpwstr>_Toc513645060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dc:title>
  <dc:subject>Data Custodian Information Pack</dc:subject>
  <dc:creator>user</dc:creator>
  <cp:lastModifiedBy>NEL, Amanda (BRADLEY STOKE SURGERY)</cp:lastModifiedBy>
  <cp:revision>13</cp:revision>
  <cp:lastPrinted>2019-02-25T10:50:00Z</cp:lastPrinted>
  <dcterms:created xsi:type="dcterms:W3CDTF">2019-02-26T09:45:00Z</dcterms:created>
  <dcterms:modified xsi:type="dcterms:W3CDTF">2022-06-23T10:31:00Z</dcterms:modified>
</cp:coreProperties>
</file>